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6D4A" w:rsidRPr="00D14FFE" w14:paraId="023084F4" w14:textId="77777777" w:rsidTr="12CB5F7A">
        <w:tc>
          <w:tcPr>
            <w:tcW w:w="4531" w:type="dxa"/>
          </w:tcPr>
          <w:p w14:paraId="4F50B7BE" w14:textId="7746A1B4" w:rsidR="00496D4A" w:rsidRPr="00D14FFE" w:rsidRDefault="00EE04D5" w:rsidP="52EB42E4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FFE">
              <w:rPr>
                <w:rFonts w:ascii="Arial" w:hAnsi="Arial" w:cs="Arial"/>
                <w:b/>
                <w:bCs/>
                <w:sz w:val="20"/>
                <w:szCs w:val="20"/>
              </w:rPr>
              <w:t>Pro více informací prosím kontaktujte</w:t>
            </w:r>
            <w:r w:rsidR="1FA65266" w:rsidRPr="00D14FF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14:paraId="66A5D02F" w14:textId="77777777" w:rsidR="00496D4A" w:rsidRPr="00D14FFE" w:rsidRDefault="00496D4A" w:rsidP="1297134A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6D4A" w:rsidRPr="00D14FFE" w14:paraId="531F7691" w14:textId="77777777" w:rsidTr="12CB5F7A">
        <w:tc>
          <w:tcPr>
            <w:tcW w:w="4531" w:type="dxa"/>
          </w:tcPr>
          <w:p w14:paraId="1A692B02" w14:textId="77777777" w:rsidR="00496D4A" w:rsidRPr="00D14FFE" w:rsidRDefault="1FA65266" w:rsidP="52EB42E4">
            <w:pPr>
              <w:pStyle w:val="Standard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14FFE">
              <w:rPr>
                <w:rFonts w:ascii="Arial" w:hAnsi="Arial" w:cs="Arial"/>
                <w:b/>
                <w:bCs/>
                <w:sz w:val="20"/>
                <w:szCs w:val="20"/>
              </w:rPr>
              <w:t>Crest Communications, a.s.</w:t>
            </w:r>
          </w:p>
        </w:tc>
        <w:tc>
          <w:tcPr>
            <w:tcW w:w="4531" w:type="dxa"/>
          </w:tcPr>
          <w:p w14:paraId="4FA39F34" w14:textId="77777777" w:rsidR="00496D4A" w:rsidRPr="00D14FFE" w:rsidRDefault="00496D4A" w:rsidP="1297134A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6D4A" w:rsidRPr="00D14FFE" w14:paraId="4EFB6279" w14:textId="77777777" w:rsidTr="12CB5F7A">
        <w:tc>
          <w:tcPr>
            <w:tcW w:w="4531" w:type="dxa"/>
          </w:tcPr>
          <w:p w14:paraId="791468FF" w14:textId="77777777" w:rsidR="00496D4A" w:rsidRPr="00D14FFE" w:rsidRDefault="1FA65266" w:rsidP="1297134A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FFE">
              <w:rPr>
                <w:rFonts w:ascii="Arial" w:hAnsi="Arial" w:cs="Arial"/>
                <w:sz w:val="20"/>
                <w:szCs w:val="20"/>
              </w:rPr>
              <w:t>Denisa Kolaříková</w:t>
            </w:r>
          </w:p>
        </w:tc>
        <w:tc>
          <w:tcPr>
            <w:tcW w:w="4531" w:type="dxa"/>
          </w:tcPr>
          <w:p w14:paraId="1F0CF40D" w14:textId="77777777" w:rsidR="00496D4A" w:rsidRPr="00D14FFE" w:rsidRDefault="1FA65266" w:rsidP="12CB5F7A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FFE">
              <w:rPr>
                <w:rFonts w:ascii="Arial" w:hAnsi="Arial" w:cs="Arial"/>
                <w:sz w:val="20"/>
                <w:szCs w:val="20"/>
              </w:rPr>
              <w:t>Kamila Čadková</w:t>
            </w:r>
          </w:p>
        </w:tc>
      </w:tr>
      <w:tr w:rsidR="00496D4A" w:rsidRPr="00D14FFE" w14:paraId="6BAC084A" w14:textId="77777777" w:rsidTr="12CB5F7A">
        <w:tc>
          <w:tcPr>
            <w:tcW w:w="4531" w:type="dxa"/>
          </w:tcPr>
          <w:p w14:paraId="1CFDAE4D" w14:textId="77777777" w:rsidR="00496D4A" w:rsidRPr="00D14FFE" w:rsidRDefault="1FA65266" w:rsidP="1297134A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1">
              <w:r w:rsidRPr="00D14FFE">
                <w:rPr>
                  <w:rFonts w:ascii="Arial" w:hAnsi="Arial" w:cs="Arial"/>
                  <w:sz w:val="20"/>
                  <w:szCs w:val="20"/>
                </w:rPr>
                <w:t>denisa.kolarikova@crestcom.cz</w:t>
              </w:r>
            </w:hyperlink>
          </w:p>
        </w:tc>
        <w:tc>
          <w:tcPr>
            <w:tcW w:w="4531" w:type="dxa"/>
          </w:tcPr>
          <w:p w14:paraId="4B147A7E" w14:textId="77777777" w:rsidR="00496D4A" w:rsidRPr="00D14FFE" w:rsidRDefault="1FA65266" w:rsidP="1297134A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>
              <w:r w:rsidRPr="00D14FFE">
                <w:rPr>
                  <w:rFonts w:ascii="Arial" w:hAnsi="Arial" w:cs="Arial"/>
                  <w:sz w:val="20"/>
                  <w:szCs w:val="20"/>
                </w:rPr>
                <w:t>kamila.cadkova@crestcom.cz</w:t>
              </w:r>
            </w:hyperlink>
          </w:p>
        </w:tc>
      </w:tr>
      <w:tr w:rsidR="00496D4A" w:rsidRPr="00D14FFE" w14:paraId="056BC925" w14:textId="77777777" w:rsidTr="12CB5F7A">
        <w:tc>
          <w:tcPr>
            <w:tcW w:w="4531" w:type="dxa"/>
          </w:tcPr>
          <w:p w14:paraId="41C6FAE4" w14:textId="77777777" w:rsidR="00496D4A" w:rsidRPr="00D14FFE" w:rsidRDefault="1FA65266" w:rsidP="52EB42E4">
            <w:pPr>
              <w:pStyle w:val="Standard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4FFE">
              <w:rPr>
                <w:rFonts w:ascii="Arial" w:hAnsi="Arial" w:cs="Arial"/>
                <w:sz w:val="20"/>
                <w:szCs w:val="20"/>
              </w:rPr>
              <w:t>mobil: 731 613 606</w:t>
            </w:r>
          </w:p>
        </w:tc>
        <w:tc>
          <w:tcPr>
            <w:tcW w:w="4531" w:type="dxa"/>
          </w:tcPr>
          <w:p w14:paraId="0993C7FC" w14:textId="77777777" w:rsidR="00496D4A" w:rsidRPr="00D14FFE" w:rsidRDefault="1FA65266" w:rsidP="52EB42E4">
            <w:pPr>
              <w:pStyle w:val="Standard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14FFE">
              <w:rPr>
                <w:rFonts w:ascii="Arial" w:hAnsi="Arial" w:cs="Arial"/>
                <w:sz w:val="20"/>
                <w:szCs w:val="20"/>
              </w:rPr>
              <w:t>mobil: 731 613 609</w:t>
            </w:r>
          </w:p>
        </w:tc>
      </w:tr>
    </w:tbl>
    <w:p w14:paraId="32F3587D" w14:textId="0773B9F1" w:rsidR="0003292F" w:rsidRPr="00D14FFE" w:rsidRDefault="0003292F" w:rsidP="1297134A">
      <w:pPr>
        <w:pStyle w:val="Bezmezer"/>
      </w:pPr>
      <w:r w:rsidRPr="00D14FFE">
        <w:rPr>
          <w:noProof/>
        </w:rPr>
        <mc:AlternateContent>
          <mc:Choice Requires="wps">
            <w:drawing>
              <wp:inline distT="0" distB="0" distL="0" distR="0" wp14:anchorId="37C0CC6A" wp14:editId="58A20677">
                <wp:extent cx="6192000" cy="0"/>
                <wp:effectExtent l="0" t="0" r="0" b="0"/>
                <wp:docPr id="17327177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EF4CE9D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7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" strokecolor="#5089ff [3204]" strokeweight="1pt">
                <v:stroke joinstyle="miter"/>
                <w10:anchorlock/>
              </v:line>
            </w:pict>
          </mc:Fallback>
        </mc:AlternateContent>
      </w:r>
    </w:p>
    <w:p w14:paraId="3FE244D9" w14:textId="77777777" w:rsidR="002E5788" w:rsidRPr="00D14FFE" w:rsidRDefault="002E5788" w:rsidP="1297134A">
      <w:pPr>
        <w:pStyle w:val="Bezmezer"/>
      </w:pPr>
    </w:p>
    <w:p w14:paraId="3A52C6BE" w14:textId="3DA167CA" w:rsidR="00496D4A" w:rsidRPr="00D14FFE" w:rsidRDefault="00EE04D5" w:rsidP="00C71D6C">
      <w:pPr>
        <w:pStyle w:val="Bezmezer"/>
        <w:spacing w:line="300" w:lineRule="atLeast"/>
        <w:jc w:val="center"/>
        <w:rPr>
          <w:rFonts w:ascii="Arial" w:hAnsi="Arial" w:cs="Arial"/>
          <w:color w:val="auto"/>
          <w:sz w:val="22"/>
          <w:szCs w:val="22"/>
        </w:rPr>
      </w:pPr>
      <w:r w:rsidRPr="00D14FFE">
        <w:rPr>
          <w:rFonts w:ascii="Arial" w:hAnsi="Arial" w:cs="Arial"/>
          <w:color w:val="auto"/>
          <w:sz w:val="22"/>
          <w:szCs w:val="22"/>
        </w:rPr>
        <w:t>V Praze</w:t>
      </w:r>
      <w:r w:rsidR="00113721" w:rsidRPr="006D5E0B">
        <w:rPr>
          <w:rFonts w:ascii="Arial" w:hAnsi="Arial" w:cs="Arial"/>
          <w:color w:val="auto"/>
          <w:sz w:val="22"/>
          <w:szCs w:val="22"/>
        </w:rPr>
        <w:t>,</w:t>
      </w:r>
      <w:r w:rsidRPr="006D5E0B">
        <w:rPr>
          <w:rFonts w:ascii="Arial" w:hAnsi="Arial" w:cs="Arial"/>
          <w:color w:val="auto"/>
          <w:sz w:val="22"/>
          <w:szCs w:val="22"/>
        </w:rPr>
        <w:t xml:space="preserve"> </w:t>
      </w:r>
      <w:r w:rsidR="006D5E0B">
        <w:rPr>
          <w:rFonts w:ascii="Arial" w:hAnsi="Arial" w:cs="Arial"/>
          <w:color w:val="auto"/>
          <w:sz w:val="22"/>
          <w:szCs w:val="22"/>
        </w:rPr>
        <w:t>2</w:t>
      </w:r>
      <w:r w:rsidR="00A73CB0">
        <w:rPr>
          <w:rFonts w:ascii="Arial" w:hAnsi="Arial" w:cs="Arial"/>
          <w:color w:val="auto"/>
          <w:sz w:val="22"/>
          <w:szCs w:val="22"/>
        </w:rPr>
        <w:t>9</w:t>
      </w:r>
      <w:r w:rsidRPr="006D5E0B">
        <w:rPr>
          <w:rFonts w:ascii="Arial" w:hAnsi="Arial" w:cs="Arial"/>
          <w:color w:val="auto"/>
          <w:sz w:val="22"/>
          <w:szCs w:val="22"/>
        </w:rPr>
        <w:t>.</w:t>
      </w:r>
      <w:r w:rsidRPr="00D14FFE">
        <w:rPr>
          <w:rFonts w:ascii="Arial" w:hAnsi="Arial" w:cs="Arial"/>
          <w:color w:val="auto"/>
          <w:sz w:val="22"/>
          <w:szCs w:val="22"/>
        </w:rPr>
        <w:t xml:space="preserve"> </w:t>
      </w:r>
      <w:r w:rsidR="00193B60" w:rsidRPr="00D14FFE">
        <w:rPr>
          <w:rFonts w:ascii="Arial" w:hAnsi="Arial" w:cs="Arial"/>
          <w:color w:val="auto"/>
          <w:sz w:val="22"/>
          <w:szCs w:val="22"/>
        </w:rPr>
        <w:t>červ</w:t>
      </w:r>
      <w:r w:rsidR="00E73E87" w:rsidRPr="00D14FFE">
        <w:rPr>
          <w:rFonts w:ascii="Arial" w:hAnsi="Arial" w:cs="Arial"/>
          <w:color w:val="auto"/>
          <w:sz w:val="22"/>
          <w:szCs w:val="22"/>
        </w:rPr>
        <w:t>ence</w:t>
      </w:r>
      <w:r w:rsidR="00193B60" w:rsidRPr="00D14FFE">
        <w:rPr>
          <w:rFonts w:ascii="Arial" w:hAnsi="Arial" w:cs="Arial"/>
          <w:color w:val="auto"/>
          <w:sz w:val="22"/>
          <w:szCs w:val="22"/>
        </w:rPr>
        <w:t xml:space="preserve"> </w:t>
      </w:r>
      <w:r w:rsidR="00113721" w:rsidRPr="00D14FFE">
        <w:rPr>
          <w:rFonts w:ascii="Arial" w:hAnsi="Arial" w:cs="Arial"/>
          <w:color w:val="auto"/>
          <w:sz w:val="22"/>
          <w:szCs w:val="22"/>
        </w:rPr>
        <w:t>202</w:t>
      </w:r>
      <w:r w:rsidR="04AF3F45" w:rsidRPr="00D14FFE">
        <w:rPr>
          <w:rFonts w:ascii="Arial" w:hAnsi="Arial" w:cs="Arial"/>
          <w:color w:val="auto"/>
          <w:sz w:val="22"/>
          <w:szCs w:val="22"/>
        </w:rPr>
        <w:t>6</w:t>
      </w:r>
    </w:p>
    <w:p w14:paraId="143128BF" w14:textId="77777777" w:rsidR="00496D4A" w:rsidRPr="00D14FFE" w:rsidRDefault="00496D4A" w:rsidP="00C71D6C">
      <w:pPr>
        <w:pStyle w:val="Standard"/>
        <w:spacing w:line="300" w:lineRule="atLeast"/>
        <w:contextualSpacing/>
        <w:jc w:val="both"/>
        <w:rPr>
          <w:rFonts w:ascii="Arial" w:hAnsi="Arial" w:cs="Arial"/>
          <w:sz w:val="28"/>
          <w:szCs w:val="28"/>
        </w:rPr>
      </w:pPr>
    </w:p>
    <w:p w14:paraId="7ED5C21C" w14:textId="70460A7C" w:rsidR="003D54DC" w:rsidRDefault="0016158A" w:rsidP="00C71D6C">
      <w:pPr>
        <w:pStyle w:val="Standard"/>
        <w:spacing w:line="300" w:lineRule="atLeast"/>
        <w:jc w:val="center"/>
        <w:rPr>
          <w:rFonts w:ascii="Arial" w:hAnsi="Arial" w:cs="Arial"/>
          <w:b/>
          <w:bCs/>
          <w:color w:val="1F3864"/>
          <w:sz w:val="28"/>
          <w:szCs w:val="28"/>
        </w:rPr>
      </w:pPr>
      <w:r w:rsidRPr="0016158A">
        <w:rPr>
          <w:rFonts w:ascii="Arial" w:hAnsi="Arial" w:cs="Arial"/>
          <w:b/>
          <w:bCs/>
          <w:color w:val="1F3864"/>
          <w:sz w:val="28"/>
          <w:szCs w:val="28"/>
        </w:rPr>
        <w:t xml:space="preserve">AFI investuje do dalšího rozvoje </w:t>
      </w:r>
      <w:proofErr w:type="spellStart"/>
      <w:r w:rsidRPr="0016158A">
        <w:rPr>
          <w:rFonts w:ascii="Arial" w:hAnsi="Arial" w:cs="Arial"/>
          <w:b/>
          <w:bCs/>
          <w:color w:val="1F3864"/>
          <w:sz w:val="28"/>
          <w:szCs w:val="28"/>
        </w:rPr>
        <w:t>Classic</w:t>
      </w:r>
      <w:proofErr w:type="spellEnd"/>
      <w:r w:rsidRPr="0016158A">
        <w:rPr>
          <w:rFonts w:ascii="Arial" w:hAnsi="Arial" w:cs="Arial"/>
          <w:b/>
          <w:bCs/>
          <w:color w:val="1F3864"/>
          <w:sz w:val="28"/>
          <w:szCs w:val="28"/>
        </w:rPr>
        <w:t xml:space="preserve"> 7. </w:t>
      </w:r>
      <w:r w:rsidR="003D54DC">
        <w:rPr>
          <w:rFonts w:ascii="Arial" w:hAnsi="Arial" w:cs="Arial"/>
          <w:b/>
          <w:bCs/>
          <w:color w:val="1F3864"/>
          <w:sz w:val="28"/>
          <w:szCs w:val="28"/>
        </w:rPr>
        <w:t>Zavedený k</w:t>
      </w:r>
      <w:r w:rsidRPr="0016158A">
        <w:rPr>
          <w:rFonts w:ascii="Arial" w:hAnsi="Arial" w:cs="Arial"/>
          <w:b/>
          <w:bCs/>
          <w:color w:val="1F3864"/>
          <w:sz w:val="28"/>
          <w:szCs w:val="28"/>
        </w:rPr>
        <w:t>ancelářský areál v</w:t>
      </w:r>
      <w:r w:rsidR="00EC644F">
        <w:rPr>
          <w:rFonts w:ascii="Arial" w:hAnsi="Arial" w:cs="Arial"/>
          <w:b/>
          <w:bCs/>
          <w:color w:val="1F3864"/>
          <w:sz w:val="28"/>
          <w:szCs w:val="28"/>
        </w:rPr>
        <w:t> </w:t>
      </w:r>
      <w:r w:rsidRPr="0016158A">
        <w:rPr>
          <w:rFonts w:ascii="Arial" w:hAnsi="Arial" w:cs="Arial"/>
          <w:b/>
          <w:bCs/>
          <w:color w:val="1F3864"/>
          <w:sz w:val="28"/>
          <w:szCs w:val="28"/>
        </w:rPr>
        <w:t xml:space="preserve">Holešovicích je </w:t>
      </w:r>
      <w:r w:rsidR="003D54DC">
        <w:rPr>
          <w:rFonts w:ascii="Arial" w:hAnsi="Arial" w:cs="Arial"/>
          <w:b/>
          <w:bCs/>
          <w:color w:val="1F3864"/>
          <w:sz w:val="28"/>
          <w:szCs w:val="28"/>
        </w:rPr>
        <w:t xml:space="preserve">aktuálně </w:t>
      </w:r>
      <w:r w:rsidRPr="0016158A">
        <w:rPr>
          <w:rFonts w:ascii="Arial" w:hAnsi="Arial" w:cs="Arial"/>
          <w:b/>
          <w:bCs/>
          <w:color w:val="1F3864"/>
          <w:sz w:val="28"/>
          <w:szCs w:val="28"/>
        </w:rPr>
        <w:t>plně obsazený</w:t>
      </w:r>
    </w:p>
    <w:p w14:paraId="2C9D17FC" w14:textId="77777777" w:rsidR="00A74B90" w:rsidRDefault="00A74B90" w:rsidP="00C71D6C">
      <w:pPr>
        <w:pStyle w:val="Prosttext"/>
        <w:pBdr>
          <w:bottom w:val="single" w:sz="4" w:space="1" w:color="00000A"/>
        </w:pBdr>
        <w:spacing w:line="300" w:lineRule="atLeast"/>
        <w:jc w:val="both"/>
      </w:pPr>
    </w:p>
    <w:p w14:paraId="4253A9E9" w14:textId="7A013CD2" w:rsidR="00633013" w:rsidRDefault="0026582D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>
        <w:rPr>
          <w:rFonts w:ascii="Arial" w:eastAsia="Arial" w:hAnsi="Arial" w:cs="Arial"/>
          <w:sz w:val="22"/>
          <w:szCs w:val="22"/>
          <w:lang w:eastAsia="cs-CZ"/>
        </w:rPr>
        <w:t>Proč jsou pro nájemce atraktivní zavedené areály budov?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 Rozhodující je </w:t>
      </w:r>
      <w:r w:rsidR="00566FB3">
        <w:rPr>
          <w:rFonts w:ascii="Arial" w:eastAsia="Arial" w:hAnsi="Arial" w:cs="Arial"/>
          <w:sz w:val="22"/>
          <w:szCs w:val="22"/>
          <w:lang w:eastAsia="cs-CZ"/>
        </w:rPr>
        <w:t xml:space="preserve">kvalita 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>jejich dlouhodob</w:t>
      </w:r>
      <w:r w:rsidR="00566FB3">
        <w:rPr>
          <w:rFonts w:ascii="Arial" w:eastAsia="Arial" w:hAnsi="Arial" w:cs="Arial"/>
          <w:sz w:val="22"/>
          <w:szCs w:val="22"/>
          <w:lang w:eastAsia="cs-CZ"/>
        </w:rPr>
        <w:t>é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 správ</w:t>
      </w:r>
      <w:r w:rsidR="00566FB3">
        <w:rPr>
          <w:rFonts w:ascii="Arial" w:eastAsia="Arial" w:hAnsi="Arial" w:cs="Arial"/>
          <w:sz w:val="22"/>
          <w:szCs w:val="22"/>
          <w:lang w:eastAsia="cs-CZ"/>
        </w:rPr>
        <w:t>y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, průběžné investice do technologií i prostředí a schopnost reagovat na měnící se potřeby nájemců. </w:t>
      </w:r>
      <w:r w:rsidR="009C4526">
        <w:rPr>
          <w:rFonts w:ascii="Arial" w:eastAsia="Arial" w:hAnsi="Arial" w:cs="Arial"/>
          <w:sz w:val="22"/>
          <w:szCs w:val="22"/>
          <w:lang w:eastAsia="cs-CZ"/>
        </w:rPr>
        <w:t>Ukázkovým p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říkladem je kancelářský komplex </w:t>
      </w:r>
      <w:proofErr w:type="spellStart"/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>Classic</w:t>
      </w:r>
      <w:proofErr w:type="spellEnd"/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 7 v pražských Holešovicích</w:t>
      </w:r>
      <w:r w:rsidR="00B36443">
        <w:rPr>
          <w:rFonts w:ascii="Arial" w:eastAsia="Arial" w:hAnsi="Arial" w:cs="Arial"/>
          <w:sz w:val="22"/>
          <w:szCs w:val="22"/>
          <w:lang w:eastAsia="cs-CZ"/>
        </w:rPr>
        <w:t>.</w:t>
      </w:r>
      <w:r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074E49">
        <w:rPr>
          <w:rFonts w:ascii="Arial" w:eastAsia="Arial" w:hAnsi="Arial" w:cs="Arial"/>
          <w:sz w:val="22"/>
          <w:szCs w:val="22"/>
          <w:lang w:eastAsia="cs-CZ"/>
        </w:rPr>
        <w:t>D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>eveloperská společnost AFI průběžně investuje</w:t>
      </w:r>
      <w:r w:rsidR="00074E49">
        <w:rPr>
          <w:rFonts w:ascii="Arial" w:eastAsia="Arial" w:hAnsi="Arial" w:cs="Arial"/>
          <w:sz w:val="22"/>
          <w:szCs w:val="22"/>
          <w:lang w:eastAsia="cs-CZ"/>
        </w:rPr>
        <w:t xml:space="preserve"> jak do jeho rozvoje, tak </w:t>
      </w:r>
      <w:r w:rsidR="00B36443">
        <w:rPr>
          <w:rFonts w:ascii="Arial" w:eastAsia="Arial" w:hAnsi="Arial" w:cs="Arial"/>
          <w:sz w:val="22"/>
          <w:szCs w:val="22"/>
          <w:lang w:eastAsia="cs-CZ"/>
        </w:rPr>
        <w:t xml:space="preserve">do </w:t>
      </w:r>
      <w:r w:rsidR="00074E49">
        <w:rPr>
          <w:rFonts w:ascii="Arial" w:eastAsia="Arial" w:hAnsi="Arial" w:cs="Arial"/>
          <w:sz w:val="22"/>
          <w:szCs w:val="22"/>
          <w:lang w:eastAsia="cs-CZ"/>
        </w:rPr>
        <w:t>postupné modernizace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. </w:t>
      </w:r>
      <w:r w:rsidR="005B6EBE">
        <w:rPr>
          <w:rFonts w:ascii="Arial" w:eastAsia="Arial" w:hAnsi="Arial" w:cs="Arial"/>
          <w:sz w:val="22"/>
          <w:szCs w:val="22"/>
          <w:lang w:eastAsia="cs-CZ"/>
        </w:rPr>
        <w:t xml:space="preserve">S 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>příchod</w:t>
      </w:r>
      <w:r w:rsidR="005B6EBE">
        <w:rPr>
          <w:rFonts w:ascii="Arial" w:eastAsia="Arial" w:hAnsi="Arial" w:cs="Arial"/>
          <w:sz w:val="22"/>
          <w:szCs w:val="22"/>
          <w:lang w:eastAsia="cs-CZ"/>
        </w:rPr>
        <w:t>em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 společnosti </w:t>
      </w:r>
      <w:proofErr w:type="spellStart"/>
      <w:r w:rsidR="00977DEC" w:rsidRPr="00977DEC">
        <w:rPr>
          <w:rFonts w:ascii="Arial" w:eastAsia="Arial" w:hAnsi="Arial" w:cs="Arial"/>
          <w:sz w:val="22"/>
          <w:szCs w:val="22"/>
          <w:lang w:eastAsia="cs-CZ"/>
        </w:rPr>
        <w:t>SimplyUp</w:t>
      </w:r>
      <w:proofErr w:type="spellEnd"/>
      <w:r w:rsidR="00977DEC" w:rsidRPr="00977DEC">
        <w:rPr>
          <w:rFonts w:ascii="Arial" w:eastAsia="Arial" w:hAnsi="Arial" w:cs="Arial"/>
          <w:sz w:val="22"/>
          <w:szCs w:val="22"/>
          <w:lang w:eastAsia="cs-CZ"/>
        </w:rPr>
        <w:t xml:space="preserve"> Group s.r.o.</w:t>
      </w:r>
      <w:r w:rsidR="0090443D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5B6EBE">
        <w:rPr>
          <w:rFonts w:ascii="Arial" w:eastAsia="Arial" w:hAnsi="Arial" w:cs="Arial"/>
          <w:sz w:val="22"/>
          <w:szCs w:val="22"/>
          <w:lang w:eastAsia="cs-CZ"/>
        </w:rPr>
        <w:t xml:space="preserve">je areál aktuálně 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plně obsazený. Mezi </w:t>
      </w:r>
      <w:r w:rsidR="004C16B9">
        <w:rPr>
          <w:rFonts w:ascii="Arial" w:eastAsia="Arial" w:hAnsi="Arial" w:cs="Arial"/>
          <w:sz w:val="22"/>
          <w:szCs w:val="22"/>
          <w:lang w:eastAsia="cs-CZ"/>
        </w:rPr>
        <w:t>dlouholeté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 nájemce patří například </w:t>
      </w:r>
      <w:r w:rsidR="002A70EB" w:rsidRPr="002A70EB">
        <w:rPr>
          <w:rFonts w:ascii="Arial" w:eastAsia="Arial" w:hAnsi="Arial" w:cs="Arial"/>
          <w:sz w:val="22"/>
          <w:szCs w:val="22"/>
          <w:lang w:eastAsia="cs-CZ"/>
        </w:rPr>
        <w:t>ESET software spol. s r.o.</w:t>
      </w:r>
      <w:r w:rsidR="002A70EB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nebo </w:t>
      </w:r>
      <w:r w:rsidR="00696D61" w:rsidRPr="00696D61">
        <w:rPr>
          <w:rFonts w:ascii="Arial" w:eastAsia="Arial" w:hAnsi="Arial" w:cs="Arial"/>
          <w:sz w:val="22"/>
          <w:szCs w:val="22"/>
          <w:lang w:eastAsia="cs-CZ"/>
        </w:rPr>
        <w:t xml:space="preserve">HBO </w:t>
      </w:r>
      <w:proofErr w:type="spellStart"/>
      <w:r w:rsidR="00696D61" w:rsidRPr="00696D61">
        <w:rPr>
          <w:rFonts w:ascii="Arial" w:eastAsia="Arial" w:hAnsi="Arial" w:cs="Arial"/>
          <w:sz w:val="22"/>
          <w:szCs w:val="22"/>
          <w:lang w:eastAsia="cs-CZ"/>
        </w:rPr>
        <w:t>Europe</w:t>
      </w:r>
      <w:proofErr w:type="spellEnd"/>
      <w:r w:rsidR="00696D61" w:rsidRPr="00696D61">
        <w:rPr>
          <w:rFonts w:ascii="Arial" w:eastAsia="Arial" w:hAnsi="Arial" w:cs="Arial"/>
          <w:sz w:val="22"/>
          <w:szCs w:val="22"/>
          <w:lang w:eastAsia="cs-CZ"/>
        </w:rPr>
        <w:t xml:space="preserve"> s.r.o.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, jehož kanceláře jsou zde </w:t>
      </w:r>
      <w:r w:rsidR="00CC2182">
        <w:rPr>
          <w:rFonts w:ascii="Arial" w:eastAsia="Arial" w:hAnsi="Arial" w:cs="Arial"/>
          <w:sz w:val="22"/>
          <w:szCs w:val="22"/>
          <w:lang w:eastAsia="cs-CZ"/>
        </w:rPr>
        <w:t xml:space="preserve">již 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 xml:space="preserve">od </w:t>
      </w:r>
      <w:r w:rsidR="00065BD4">
        <w:rPr>
          <w:rFonts w:ascii="Arial" w:eastAsia="Arial" w:hAnsi="Arial" w:cs="Arial"/>
          <w:sz w:val="22"/>
          <w:szCs w:val="22"/>
          <w:lang w:eastAsia="cs-CZ"/>
        </w:rPr>
        <w:t xml:space="preserve">roku </w:t>
      </w:r>
      <w:r w:rsidR="00A72877" w:rsidRPr="00A72877">
        <w:rPr>
          <w:rFonts w:ascii="Arial" w:eastAsia="Arial" w:hAnsi="Arial" w:cs="Arial"/>
          <w:sz w:val="22"/>
          <w:szCs w:val="22"/>
          <w:lang w:eastAsia="cs-CZ"/>
        </w:rPr>
        <w:t>2008</w:t>
      </w:r>
      <w:r w:rsidR="00CD3790">
        <w:rPr>
          <w:rFonts w:ascii="Arial" w:eastAsia="Arial" w:hAnsi="Arial" w:cs="Arial"/>
          <w:sz w:val="22"/>
          <w:szCs w:val="22"/>
          <w:lang w:eastAsia="cs-CZ"/>
        </w:rPr>
        <w:t xml:space="preserve"> – tedy od doby, kdy AFI dokončila první </w:t>
      </w:r>
      <w:r w:rsidR="00633013">
        <w:rPr>
          <w:rFonts w:ascii="Arial" w:eastAsia="Arial" w:hAnsi="Arial" w:cs="Arial"/>
          <w:sz w:val="22"/>
          <w:szCs w:val="22"/>
          <w:lang w:eastAsia="cs-CZ"/>
        </w:rPr>
        <w:t xml:space="preserve">etapu </w:t>
      </w:r>
      <w:proofErr w:type="spellStart"/>
      <w:r w:rsidR="00633013">
        <w:rPr>
          <w:rFonts w:ascii="Arial" w:eastAsia="Arial" w:hAnsi="Arial" w:cs="Arial"/>
          <w:sz w:val="22"/>
          <w:szCs w:val="22"/>
          <w:lang w:eastAsia="cs-CZ"/>
        </w:rPr>
        <w:t>Classic</w:t>
      </w:r>
      <w:proofErr w:type="spellEnd"/>
      <w:r w:rsidR="00633013">
        <w:rPr>
          <w:rFonts w:ascii="Arial" w:eastAsia="Arial" w:hAnsi="Arial" w:cs="Arial"/>
          <w:sz w:val="22"/>
          <w:szCs w:val="22"/>
          <w:lang w:eastAsia="cs-CZ"/>
        </w:rPr>
        <w:t xml:space="preserve"> 7.</w:t>
      </w:r>
      <w:r>
        <w:rPr>
          <w:rFonts w:ascii="Arial" w:eastAsia="Arial" w:hAnsi="Arial" w:cs="Arial"/>
          <w:sz w:val="22"/>
          <w:szCs w:val="22"/>
          <w:lang w:eastAsia="cs-CZ"/>
        </w:rPr>
        <w:t xml:space="preserve"> Areál má plně obsazené také všechny obchodní prostory – nachází se zde Billa, restaurace Pod Párou, kantýna, kadeřnictví a další služby.</w:t>
      </w:r>
    </w:p>
    <w:p w14:paraId="337C5C9A" w14:textId="77777777" w:rsidR="00CC7FC7" w:rsidRDefault="00CC7FC7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14:paraId="2DE1FB17" w14:textId="32186229" w:rsidR="00CC7FC7" w:rsidRPr="000974B6" w:rsidRDefault="003459BD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>„</w:t>
      </w:r>
      <w:r w:rsidR="005C222F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Aby měl </w:t>
      </w:r>
      <w:r w:rsidR="0096350A">
        <w:rPr>
          <w:rFonts w:ascii="Arial" w:eastAsia="Arial" w:hAnsi="Arial" w:cs="Arial"/>
          <w:i/>
          <w:iCs/>
          <w:sz w:val="22"/>
          <w:szCs w:val="22"/>
          <w:lang w:eastAsia="cs-CZ"/>
        </w:rPr>
        <w:t>projekt s</w:t>
      </w:r>
      <w:r w:rsidR="00DE6C56">
        <w:rPr>
          <w:rFonts w:ascii="Arial" w:eastAsia="Arial" w:hAnsi="Arial" w:cs="Arial"/>
          <w:i/>
          <w:iCs/>
          <w:sz w:val="22"/>
          <w:szCs w:val="22"/>
          <w:lang w:eastAsia="cs-CZ"/>
        </w:rPr>
        <w:t>tál</w:t>
      </w:r>
      <w:r w:rsidR="0096350A">
        <w:rPr>
          <w:rFonts w:ascii="Arial" w:eastAsia="Arial" w:hAnsi="Arial" w:cs="Arial"/>
          <w:i/>
          <w:iCs/>
          <w:sz w:val="22"/>
          <w:szCs w:val="22"/>
          <w:lang w:eastAsia="cs-CZ"/>
        </w:rPr>
        <w:t>ou</w:t>
      </w:r>
      <w:r w:rsidR="00370D4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hodnot</w:t>
      </w:r>
      <w:r w:rsidR="0096350A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u, </w:t>
      </w:r>
      <w:r w:rsidR="007D3963">
        <w:rPr>
          <w:rFonts w:ascii="Arial" w:eastAsia="Arial" w:hAnsi="Arial" w:cs="Arial"/>
          <w:i/>
          <w:iCs/>
          <w:sz w:val="22"/>
          <w:szCs w:val="22"/>
          <w:lang w:eastAsia="cs-CZ"/>
        </w:rPr>
        <w:t>nestačí jej</w:t>
      </w:r>
      <w:r w:rsidR="00370D4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po</w:t>
      </w:r>
      <w:r w:rsidR="007D3963">
        <w:rPr>
          <w:rFonts w:ascii="Arial" w:eastAsia="Arial" w:hAnsi="Arial" w:cs="Arial"/>
          <w:i/>
          <w:iCs/>
          <w:sz w:val="22"/>
          <w:szCs w:val="22"/>
          <w:lang w:eastAsia="cs-CZ"/>
        </w:rPr>
        <w:t>uze úspěšně dokončit</w:t>
      </w:r>
      <w:r w:rsidR="00370D4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. </w:t>
      </w:r>
      <w:r w:rsidR="00E05EAA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Protože chceme naše administrativní </w:t>
      </w:r>
      <w:r w:rsidR="00266860">
        <w:rPr>
          <w:rFonts w:ascii="Arial" w:eastAsia="Arial" w:hAnsi="Arial" w:cs="Arial"/>
          <w:i/>
          <w:iCs/>
          <w:sz w:val="22"/>
          <w:szCs w:val="22"/>
          <w:lang w:eastAsia="cs-CZ"/>
        </w:rPr>
        <w:t>komplexy zhodnocovat v čase, j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ako </w:t>
      </w:r>
      <w:r w:rsidR="00266860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jejich 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>dlouhodob</w:t>
      </w:r>
      <w:r w:rsidR="00F729FD">
        <w:rPr>
          <w:rFonts w:ascii="Arial" w:eastAsia="Arial" w:hAnsi="Arial" w:cs="Arial"/>
          <w:i/>
          <w:iCs/>
          <w:sz w:val="22"/>
          <w:szCs w:val="22"/>
          <w:lang w:eastAsia="cs-CZ"/>
        </w:rPr>
        <w:t>í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vlastní</w:t>
      </w:r>
      <w:r w:rsidR="00A60450">
        <w:rPr>
          <w:rFonts w:ascii="Arial" w:eastAsia="Arial" w:hAnsi="Arial" w:cs="Arial"/>
          <w:i/>
          <w:iCs/>
          <w:sz w:val="22"/>
          <w:szCs w:val="22"/>
          <w:lang w:eastAsia="cs-CZ"/>
        </w:rPr>
        <w:t>ci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</w:t>
      </w:r>
      <w:r w:rsidR="00A60450">
        <w:rPr>
          <w:rFonts w:ascii="Arial" w:eastAsia="Arial" w:hAnsi="Arial" w:cs="Arial"/>
          <w:i/>
          <w:iCs/>
          <w:sz w:val="22"/>
          <w:szCs w:val="22"/>
          <w:lang w:eastAsia="cs-CZ"/>
        </w:rPr>
        <w:t>pr</w:t>
      </w:r>
      <w:r w:rsidR="00A16A6D">
        <w:rPr>
          <w:rFonts w:ascii="Arial" w:eastAsia="Arial" w:hAnsi="Arial" w:cs="Arial"/>
          <w:i/>
          <w:iCs/>
          <w:sz w:val="22"/>
          <w:szCs w:val="22"/>
          <w:lang w:eastAsia="cs-CZ"/>
        </w:rPr>
        <w:t>ůběž</w:t>
      </w:r>
      <w:r w:rsidR="00A60450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ně 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>investuj</w:t>
      </w:r>
      <w:r w:rsidR="00A60450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eme do 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jejich </w:t>
      </w:r>
      <w:r w:rsidR="00A16A6D">
        <w:rPr>
          <w:rFonts w:ascii="Arial" w:eastAsia="Arial" w:hAnsi="Arial" w:cs="Arial"/>
          <w:i/>
          <w:iCs/>
          <w:sz w:val="22"/>
          <w:szCs w:val="22"/>
          <w:lang w:eastAsia="cs-CZ"/>
        </w:rPr>
        <w:t>revitalizace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a rozvoje. </w:t>
      </w:r>
      <w:r w:rsidR="00A16A6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Velmi nám záleží na spokojenosti </w:t>
      </w:r>
      <w:r w:rsidR="00310DB2">
        <w:rPr>
          <w:rFonts w:ascii="Arial" w:eastAsia="Arial" w:hAnsi="Arial" w:cs="Arial"/>
          <w:i/>
          <w:iCs/>
          <w:sz w:val="22"/>
          <w:szCs w:val="22"/>
          <w:lang w:eastAsia="cs-CZ"/>
        </w:rPr>
        <w:t>nájemc</w:t>
      </w:r>
      <w:r w:rsidR="00A16A6D">
        <w:rPr>
          <w:rFonts w:ascii="Arial" w:eastAsia="Arial" w:hAnsi="Arial" w:cs="Arial"/>
          <w:i/>
          <w:iCs/>
          <w:sz w:val="22"/>
          <w:szCs w:val="22"/>
          <w:lang w:eastAsia="cs-CZ"/>
        </w:rPr>
        <w:t>ů: proto o ně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pečujeme, snažíme se jim zajistit kvalitní služby </w:t>
      </w:r>
      <w:r w:rsidR="00673AF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a </w:t>
      </w:r>
      <w:r w:rsidR="005157C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v neposlední řadě pro ně </w:t>
      </w:r>
      <w:r w:rsidR="00673AF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pořádat </w:t>
      </w:r>
      <w:r w:rsidR="00E45C01">
        <w:rPr>
          <w:rFonts w:ascii="Arial" w:eastAsia="Arial" w:hAnsi="Arial" w:cs="Arial"/>
          <w:i/>
          <w:iCs/>
          <w:sz w:val="22"/>
          <w:szCs w:val="22"/>
          <w:lang w:eastAsia="cs-CZ"/>
        </w:rPr>
        <w:t>nejrůznější</w:t>
      </w:r>
      <w:r w:rsidR="00673AF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jednorázové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ak</w:t>
      </w:r>
      <w:r w:rsidR="00A77D98">
        <w:rPr>
          <w:rFonts w:ascii="Arial" w:eastAsia="Arial" w:hAnsi="Arial" w:cs="Arial"/>
          <w:i/>
          <w:iCs/>
          <w:sz w:val="22"/>
          <w:szCs w:val="22"/>
          <w:lang w:eastAsia="cs-CZ"/>
        </w:rPr>
        <w:t>ce</w:t>
      </w:r>
      <w:r w:rsidR="005157CD">
        <w:rPr>
          <w:rFonts w:ascii="Arial" w:eastAsia="Arial" w:hAnsi="Arial" w:cs="Arial"/>
          <w:i/>
          <w:iCs/>
          <w:sz w:val="22"/>
          <w:szCs w:val="22"/>
          <w:lang w:eastAsia="cs-CZ"/>
        </w:rPr>
        <w:t>, abychom</w:t>
      </w:r>
      <w:r w:rsidR="00CD584A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v rámci </w:t>
      </w:r>
      <w:r w:rsidR="004C3F8F">
        <w:rPr>
          <w:rFonts w:ascii="Arial" w:eastAsia="Arial" w:hAnsi="Arial" w:cs="Arial"/>
          <w:i/>
          <w:iCs/>
          <w:sz w:val="22"/>
          <w:szCs w:val="22"/>
          <w:lang w:eastAsia="cs-CZ"/>
        </w:rPr>
        <w:t>kancelářských areálů</w:t>
      </w:r>
      <w:r w:rsidR="00A77D98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</w:t>
      </w:r>
      <w:r w:rsidR="006D6B49">
        <w:rPr>
          <w:rFonts w:ascii="Arial" w:eastAsia="Arial" w:hAnsi="Arial" w:cs="Arial"/>
          <w:i/>
          <w:iCs/>
          <w:sz w:val="22"/>
          <w:szCs w:val="22"/>
          <w:lang w:eastAsia="cs-CZ"/>
        </w:rPr>
        <w:t>budovali</w:t>
      </w:r>
      <w:r w:rsidR="003B6FA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přátelskou atmosféru a </w:t>
      </w:r>
      <w:r w:rsidR="00CD584A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posilovali </w:t>
      </w:r>
      <w:r w:rsidR="004C3F8F">
        <w:rPr>
          <w:rFonts w:ascii="Arial" w:eastAsia="Arial" w:hAnsi="Arial" w:cs="Arial"/>
          <w:i/>
          <w:iCs/>
          <w:sz w:val="22"/>
          <w:szCs w:val="22"/>
          <w:lang w:eastAsia="cs-CZ"/>
        </w:rPr>
        <w:t>neformální komunitní život.</w:t>
      </w:r>
      <w:r w:rsidR="005157C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</w:t>
      </w:r>
      <w:r w:rsidR="00420581">
        <w:rPr>
          <w:rFonts w:ascii="Arial" w:eastAsia="Arial" w:hAnsi="Arial" w:cs="Arial"/>
          <w:i/>
          <w:iCs/>
          <w:sz w:val="22"/>
          <w:szCs w:val="22"/>
          <w:lang w:eastAsia="cs-CZ"/>
        </w:rPr>
        <w:t>Zhruba</w:t>
      </w:r>
      <w:r w:rsidR="00BA481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třetina nájemců je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v</w:t>
      </w:r>
      <w:r w:rsidR="00420581">
        <w:rPr>
          <w:rFonts w:ascii="Arial" w:eastAsia="Arial" w:hAnsi="Arial" w:cs="Arial"/>
          <w:i/>
          <w:iCs/>
          <w:sz w:val="22"/>
          <w:szCs w:val="22"/>
          <w:lang w:eastAsia="cs-CZ"/>
        </w:rPr>
        <w:t> </w:t>
      </w:r>
      <w:proofErr w:type="spellStart"/>
      <w:r w:rsidR="00420581">
        <w:rPr>
          <w:rFonts w:ascii="Arial" w:eastAsia="Arial" w:hAnsi="Arial" w:cs="Arial"/>
          <w:i/>
          <w:iCs/>
          <w:sz w:val="22"/>
          <w:szCs w:val="22"/>
          <w:lang w:eastAsia="cs-CZ"/>
        </w:rPr>
        <w:t>Classic</w:t>
      </w:r>
      <w:proofErr w:type="spellEnd"/>
      <w:r w:rsidR="00420581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7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od začátku provozu </w:t>
      </w:r>
      <w:r w:rsidR="003A60B0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jednotlivých 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budov </w:t>
      </w:r>
      <w:r w:rsidR="003A60B0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– 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a jsou zde </w:t>
      </w:r>
      <w:r w:rsidR="00F729F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stále </w:t>
      </w:r>
      <w:r w:rsidR="00CC7FC7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>rádi</w:t>
      </w:r>
      <w:r w:rsidR="007419FC">
        <w:rPr>
          <w:rFonts w:ascii="Arial" w:eastAsia="Arial" w:hAnsi="Arial" w:cs="Arial"/>
          <w:i/>
          <w:iCs/>
          <w:sz w:val="22"/>
          <w:szCs w:val="22"/>
          <w:lang w:eastAsia="cs-CZ"/>
        </w:rPr>
        <w:t>,</w:t>
      </w:r>
      <w:r w:rsidR="00044775" w:rsidRPr="003459BD">
        <w:rPr>
          <w:rFonts w:ascii="Arial" w:eastAsia="Arial" w:hAnsi="Arial" w:cs="Arial"/>
          <w:i/>
          <w:iCs/>
          <w:sz w:val="22"/>
          <w:szCs w:val="22"/>
          <w:lang w:eastAsia="cs-CZ"/>
        </w:rPr>
        <w:t>“</w:t>
      </w:r>
      <w:r w:rsidR="00311E86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</w:t>
      </w:r>
      <w:r w:rsidR="00311E86">
        <w:rPr>
          <w:rFonts w:ascii="Arial" w:eastAsia="Arial" w:hAnsi="Arial" w:cs="Arial"/>
          <w:sz w:val="22"/>
          <w:szCs w:val="22"/>
          <w:lang w:eastAsia="cs-CZ"/>
        </w:rPr>
        <w:t xml:space="preserve">říká </w:t>
      </w:r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Jan Baxa, </w:t>
      </w:r>
      <w:proofErr w:type="spellStart"/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>Head</w:t>
      </w:r>
      <w:proofErr w:type="spellEnd"/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</w:t>
      </w:r>
      <w:proofErr w:type="spellStart"/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>of</w:t>
      </w:r>
      <w:proofErr w:type="spellEnd"/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Office </w:t>
      </w:r>
      <w:proofErr w:type="spellStart"/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>Asset</w:t>
      </w:r>
      <w:proofErr w:type="spellEnd"/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Management</w:t>
      </w:r>
      <w:r w:rsidR="000974B6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311E86" w:rsidRPr="00311E86">
        <w:rPr>
          <w:rFonts w:ascii="Arial" w:eastAsia="Arial" w:hAnsi="Arial" w:cs="Arial"/>
          <w:b/>
          <w:bCs/>
          <w:sz w:val="22"/>
          <w:szCs w:val="22"/>
          <w:lang w:eastAsia="cs-CZ"/>
        </w:rPr>
        <w:t>společnosti AFI v České republice.</w:t>
      </w:r>
    </w:p>
    <w:p w14:paraId="784DB526" w14:textId="77777777" w:rsidR="00CC7FC7" w:rsidRPr="00A72877" w:rsidRDefault="00CC7FC7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14:paraId="0C49AA7D" w14:textId="32963108" w:rsidR="00A72877" w:rsidRPr="00A72877" w:rsidRDefault="00F45061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b/>
          <w:bCs/>
          <w:sz w:val="22"/>
          <w:szCs w:val="22"/>
          <w:lang w:eastAsia="cs-CZ"/>
        </w:rPr>
      </w:pPr>
      <w:r>
        <w:rPr>
          <w:rFonts w:ascii="Arial" w:eastAsia="Arial" w:hAnsi="Arial" w:cs="Arial"/>
          <w:b/>
          <w:bCs/>
          <w:sz w:val="22"/>
          <w:szCs w:val="22"/>
          <w:lang w:eastAsia="cs-CZ"/>
        </w:rPr>
        <w:t>Průběžné i</w:t>
      </w:r>
      <w:r w:rsidR="00A72877" w:rsidRPr="00A72877">
        <w:rPr>
          <w:rFonts w:ascii="Arial" w:eastAsia="Arial" w:hAnsi="Arial" w:cs="Arial"/>
          <w:b/>
          <w:bCs/>
          <w:sz w:val="22"/>
          <w:szCs w:val="22"/>
          <w:lang w:eastAsia="cs-CZ"/>
        </w:rPr>
        <w:t>nvestice do technologií i každodenního komfortu</w:t>
      </w:r>
    </w:p>
    <w:p w14:paraId="2BD7DC34" w14:textId="16157309" w:rsidR="00A72877" w:rsidRPr="000D2AF1" w:rsidRDefault="00A72877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AFI v posledních letech v </w:t>
      </w:r>
      <w:proofErr w:type="spellStart"/>
      <w:r w:rsidRPr="00A72877">
        <w:rPr>
          <w:rFonts w:ascii="Arial" w:eastAsia="Arial" w:hAnsi="Arial" w:cs="Arial"/>
          <w:sz w:val="22"/>
          <w:szCs w:val="22"/>
          <w:lang w:eastAsia="cs-CZ"/>
        </w:rPr>
        <w:t>Classic</w:t>
      </w:r>
      <w:proofErr w:type="spellEnd"/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7 </w:t>
      </w:r>
      <w:r w:rsidR="007C33C8">
        <w:rPr>
          <w:rFonts w:ascii="Arial" w:eastAsia="Arial" w:hAnsi="Arial" w:cs="Arial"/>
          <w:sz w:val="22"/>
          <w:szCs w:val="22"/>
          <w:lang w:eastAsia="cs-CZ"/>
        </w:rPr>
        <w:t xml:space="preserve">masivně investuje do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>technické</w:t>
      </w:r>
      <w:r w:rsidR="004824DC">
        <w:rPr>
          <w:rFonts w:ascii="Arial" w:eastAsia="Arial" w:hAnsi="Arial" w:cs="Arial"/>
          <w:sz w:val="22"/>
          <w:szCs w:val="22"/>
          <w:lang w:eastAsia="cs-CZ"/>
        </w:rPr>
        <w:t>ho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zázemí, energetick</w:t>
      </w:r>
      <w:r w:rsidR="00266E99">
        <w:rPr>
          <w:rFonts w:ascii="Arial" w:eastAsia="Arial" w:hAnsi="Arial" w:cs="Arial"/>
          <w:sz w:val="22"/>
          <w:szCs w:val="22"/>
          <w:lang w:eastAsia="cs-CZ"/>
        </w:rPr>
        <w:t>é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efektivit</w:t>
      </w:r>
      <w:r w:rsidR="00266E99">
        <w:rPr>
          <w:rFonts w:ascii="Arial" w:eastAsia="Arial" w:hAnsi="Arial" w:cs="Arial"/>
          <w:sz w:val="22"/>
          <w:szCs w:val="22"/>
          <w:lang w:eastAsia="cs-CZ"/>
        </w:rPr>
        <w:t>y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i </w:t>
      </w:r>
      <w:r w:rsidR="00266E99">
        <w:rPr>
          <w:rFonts w:ascii="Arial" w:eastAsia="Arial" w:hAnsi="Arial" w:cs="Arial"/>
          <w:sz w:val="22"/>
          <w:szCs w:val="22"/>
          <w:lang w:eastAsia="cs-CZ"/>
        </w:rPr>
        <w:t>revitalizace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společných prostor. Mezi nejvýznamnější </w:t>
      </w:r>
      <w:r w:rsidR="00F065C2">
        <w:rPr>
          <w:rFonts w:ascii="Arial" w:eastAsia="Arial" w:hAnsi="Arial" w:cs="Arial"/>
          <w:sz w:val="22"/>
          <w:szCs w:val="22"/>
          <w:lang w:eastAsia="cs-CZ"/>
        </w:rPr>
        <w:t>investice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patřil</w:t>
      </w:r>
      <w:r w:rsidR="00DD5CF0">
        <w:rPr>
          <w:rFonts w:ascii="Arial" w:eastAsia="Arial" w:hAnsi="Arial" w:cs="Arial"/>
          <w:sz w:val="22"/>
          <w:szCs w:val="22"/>
          <w:lang w:eastAsia="cs-CZ"/>
        </w:rPr>
        <w:t xml:space="preserve">o pořízení </w:t>
      </w:r>
      <w:r w:rsidR="00F065C2">
        <w:rPr>
          <w:rFonts w:ascii="Arial" w:eastAsia="Arial" w:hAnsi="Arial" w:cs="Arial"/>
          <w:sz w:val="22"/>
          <w:szCs w:val="22"/>
          <w:lang w:eastAsia="cs-CZ"/>
        </w:rPr>
        <w:t xml:space="preserve">nových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chladicích </w:t>
      </w:r>
      <w:r w:rsidR="004B100A">
        <w:rPr>
          <w:rFonts w:ascii="Arial" w:eastAsia="Arial" w:hAnsi="Arial" w:cs="Arial"/>
          <w:sz w:val="22"/>
          <w:szCs w:val="22"/>
          <w:lang w:eastAsia="cs-CZ"/>
        </w:rPr>
        <w:t>zařízení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88257F">
        <w:rPr>
          <w:rFonts w:ascii="Arial" w:eastAsia="Arial" w:hAnsi="Arial" w:cs="Arial"/>
          <w:sz w:val="22"/>
          <w:szCs w:val="22"/>
          <w:lang w:eastAsia="cs-CZ"/>
        </w:rPr>
        <w:t>do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dvou nejstarších budov areálu. </w:t>
      </w:r>
      <w:r w:rsidR="009726C7">
        <w:rPr>
          <w:rFonts w:ascii="Arial" w:eastAsia="Arial" w:hAnsi="Arial" w:cs="Arial"/>
          <w:sz w:val="22"/>
          <w:szCs w:val="22"/>
          <w:lang w:eastAsia="cs-CZ"/>
        </w:rPr>
        <w:t xml:space="preserve">V nejbližší době </w:t>
      </w:r>
      <w:r w:rsidR="002701F0">
        <w:rPr>
          <w:rFonts w:ascii="Arial" w:eastAsia="Arial" w:hAnsi="Arial" w:cs="Arial"/>
          <w:sz w:val="22"/>
          <w:szCs w:val="22"/>
          <w:lang w:eastAsia="cs-CZ"/>
        </w:rPr>
        <w:t>prob</w:t>
      </w:r>
      <w:r w:rsidR="009726C7">
        <w:rPr>
          <w:rFonts w:ascii="Arial" w:eastAsia="Arial" w:hAnsi="Arial" w:cs="Arial"/>
          <w:sz w:val="22"/>
          <w:szCs w:val="22"/>
          <w:lang w:eastAsia="cs-CZ"/>
        </w:rPr>
        <w:t>ěhne</w:t>
      </w:r>
      <w:r w:rsidR="002701F0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>výměn</w:t>
      </w:r>
      <w:r w:rsidR="002701F0">
        <w:rPr>
          <w:rFonts w:ascii="Arial" w:eastAsia="Arial" w:hAnsi="Arial" w:cs="Arial"/>
          <w:sz w:val="22"/>
          <w:szCs w:val="22"/>
          <w:lang w:eastAsia="cs-CZ"/>
        </w:rPr>
        <w:t>a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dvou hlavních centrálních vzduchotechni</w:t>
      </w:r>
      <w:r w:rsidR="00324FF4">
        <w:rPr>
          <w:rFonts w:ascii="Arial" w:eastAsia="Arial" w:hAnsi="Arial" w:cs="Arial"/>
          <w:sz w:val="22"/>
          <w:szCs w:val="22"/>
          <w:lang w:eastAsia="cs-CZ"/>
        </w:rPr>
        <w:t>ckých jednotek.</w:t>
      </w:r>
      <w:r w:rsidR="007C3497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Za provozu </w:t>
      </w:r>
      <w:r w:rsidR="007C3497">
        <w:rPr>
          <w:rFonts w:ascii="Arial" w:eastAsia="Arial" w:hAnsi="Arial" w:cs="Arial"/>
          <w:sz w:val="22"/>
          <w:szCs w:val="22"/>
          <w:lang w:eastAsia="cs-CZ"/>
        </w:rPr>
        <w:t>se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také postupn</w:t>
      </w:r>
      <w:r w:rsidR="00CC26DA">
        <w:rPr>
          <w:rFonts w:ascii="Arial" w:eastAsia="Arial" w:hAnsi="Arial" w:cs="Arial"/>
          <w:sz w:val="22"/>
          <w:szCs w:val="22"/>
          <w:lang w:eastAsia="cs-CZ"/>
        </w:rPr>
        <w:t>ě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07242E">
        <w:rPr>
          <w:rFonts w:ascii="Arial" w:eastAsia="Arial" w:hAnsi="Arial" w:cs="Arial"/>
          <w:sz w:val="22"/>
          <w:szCs w:val="22"/>
          <w:lang w:eastAsia="cs-CZ"/>
        </w:rPr>
        <w:t>vyměňují</w:t>
      </w:r>
      <w:r w:rsidR="001E7934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9B5BEF">
        <w:rPr>
          <w:rFonts w:ascii="Arial" w:eastAsia="Arial" w:hAnsi="Arial" w:cs="Arial"/>
          <w:sz w:val="22"/>
          <w:szCs w:val="22"/>
          <w:lang w:eastAsia="cs-CZ"/>
        </w:rPr>
        <w:t xml:space="preserve">konvektory v kancelářích </w:t>
      </w:r>
      <w:r w:rsidR="001E7934">
        <w:rPr>
          <w:rFonts w:ascii="Arial" w:eastAsia="Arial" w:hAnsi="Arial" w:cs="Arial"/>
          <w:sz w:val="22"/>
          <w:szCs w:val="22"/>
          <w:lang w:eastAsia="cs-CZ"/>
        </w:rPr>
        <w:t>(FCU</w:t>
      </w:r>
      <w:r w:rsidR="002216E0">
        <w:rPr>
          <w:rFonts w:ascii="Arial" w:eastAsia="Arial" w:hAnsi="Arial" w:cs="Arial"/>
          <w:sz w:val="22"/>
          <w:szCs w:val="22"/>
          <w:lang w:eastAsia="cs-CZ"/>
        </w:rPr>
        <w:t>)</w:t>
      </w:r>
      <w:r w:rsidR="00CE185A">
        <w:rPr>
          <w:rFonts w:ascii="Arial" w:eastAsia="Arial" w:hAnsi="Arial" w:cs="Arial"/>
          <w:sz w:val="22"/>
          <w:szCs w:val="22"/>
          <w:lang w:eastAsia="cs-CZ"/>
        </w:rPr>
        <w:t xml:space="preserve">, </w:t>
      </w:r>
      <w:r w:rsidR="004110A4">
        <w:rPr>
          <w:rFonts w:ascii="Arial" w:eastAsia="Arial" w:hAnsi="Arial" w:cs="Arial"/>
          <w:sz w:val="22"/>
          <w:szCs w:val="22"/>
          <w:lang w:eastAsia="cs-CZ"/>
        </w:rPr>
        <w:t>revitalizují všechny výtahy</w:t>
      </w:r>
      <w:r w:rsidR="00D50562">
        <w:rPr>
          <w:rFonts w:ascii="Arial" w:eastAsia="Arial" w:hAnsi="Arial" w:cs="Arial"/>
          <w:sz w:val="22"/>
          <w:szCs w:val="22"/>
          <w:lang w:eastAsia="cs-CZ"/>
        </w:rPr>
        <w:t xml:space="preserve"> a přechází </w:t>
      </w:r>
      <w:r w:rsidR="002A25C1">
        <w:rPr>
          <w:rFonts w:ascii="Arial" w:eastAsia="Arial" w:hAnsi="Arial" w:cs="Arial"/>
          <w:sz w:val="22"/>
          <w:szCs w:val="22"/>
          <w:lang w:eastAsia="cs-CZ"/>
        </w:rPr>
        <w:t xml:space="preserve">se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>na LED osvětlení</w:t>
      </w:r>
      <w:r w:rsidR="00521C09">
        <w:rPr>
          <w:rFonts w:ascii="Arial" w:eastAsia="Arial" w:hAnsi="Arial" w:cs="Arial"/>
          <w:sz w:val="22"/>
          <w:szCs w:val="22"/>
          <w:lang w:eastAsia="cs-CZ"/>
        </w:rPr>
        <w:t xml:space="preserve">: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>leto</w:t>
      </w:r>
      <w:r w:rsidR="00122329">
        <w:rPr>
          <w:rFonts w:ascii="Arial" w:eastAsia="Arial" w:hAnsi="Arial" w:cs="Arial"/>
          <w:sz w:val="22"/>
          <w:szCs w:val="22"/>
          <w:lang w:eastAsia="cs-CZ"/>
        </w:rPr>
        <w:t>s již AFI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kompletně vyměn</w:t>
      </w:r>
      <w:r w:rsidR="00122329">
        <w:rPr>
          <w:rFonts w:ascii="Arial" w:eastAsia="Arial" w:hAnsi="Arial" w:cs="Arial"/>
          <w:sz w:val="22"/>
          <w:szCs w:val="22"/>
          <w:lang w:eastAsia="cs-CZ"/>
        </w:rPr>
        <w:t>ila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fasádní a venkovní osvětlení, </w:t>
      </w:r>
      <w:r w:rsidR="00803AB6">
        <w:rPr>
          <w:rFonts w:ascii="Arial" w:eastAsia="Arial" w:hAnsi="Arial" w:cs="Arial"/>
          <w:sz w:val="22"/>
          <w:szCs w:val="22"/>
          <w:lang w:eastAsia="cs-CZ"/>
        </w:rPr>
        <w:t xml:space="preserve">nyní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modernizuje </w:t>
      </w:r>
      <w:r w:rsidR="00803AB6">
        <w:rPr>
          <w:rFonts w:ascii="Arial" w:eastAsia="Arial" w:hAnsi="Arial" w:cs="Arial"/>
          <w:sz w:val="22"/>
          <w:szCs w:val="22"/>
          <w:lang w:eastAsia="cs-CZ"/>
        </w:rPr>
        <w:t>světla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803AB6">
        <w:rPr>
          <w:rFonts w:ascii="Arial" w:eastAsia="Arial" w:hAnsi="Arial" w:cs="Arial"/>
          <w:sz w:val="22"/>
          <w:szCs w:val="22"/>
          <w:lang w:eastAsia="cs-CZ"/>
        </w:rPr>
        <w:t>v interiéru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>. Součástí dlouhodobé péče o areál je také obnova venkovních prvků</w:t>
      </w:r>
      <w:r w:rsidR="00674FAA">
        <w:rPr>
          <w:rFonts w:ascii="Arial" w:eastAsia="Arial" w:hAnsi="Arial" w:cs="Arial"/>
          <w:sz w:val="22"/>
          <w:szCs w:val="22"/>
          <w:lang w:eastAsia="cs-CZ"/>
        </w:rPr>
        <w:t xml:space="preserve">: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AFI již </w:t>
      </w:r>
      <w:r w:rsidR="000974F3">
        <w:rPr>
          <w:rFonts w:ascii="Arial" w:eastAsia="Arial" w:hAnsi="Arial" w:cs="Arial"/>
          <w:sz w:val="22"/>
          <w:szCs w:val="22"/>
          <w:lang w:eastAsia="cs-CZ"/>
        </w:rPr>
        <w:t xml:space="preserve">například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opravila </w:t>
      </w:r>
      <w:r w:rsidR="0026582D">
        <w:rPr>
          <w:rFonts w:ascii="Arial" w:eastAsia="Arial" w:hAnsi="Arial" w:cs="Arial"/>
          <w:sz w:val="22"/>
          <w:szCs w:val="22"/>
          <w:lang w:eastAsia="cs-CZ"/>
        </w:rPr>
        <w:t>další etapu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lastRenderedPageBreak/>
        <w:t>dřevěn</w:t>
      </w:r>
      <w:r w:rsidR="0026582D">
        <w:rPr>
          <w:rFonts w:ascii="Arial" w:eastAsia="Arial" w:hAnsi="Arial" w:cs="Arial"/>
          <w:sz w:val="22"/>
          <w:szCs w:val="22"/>
          <w:lang w:eastAsia="cs-CZ"/>
        </w:rPr>
        <w:t>ých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teras. </w:t>
      </w:r>
      <w:r w:rsidR="00BB5BEA">
        <w:rPr>
          <w:rFonts w:ascii="Arial" w:eastAsia="Arial" w:hAnsi="Arial" w:cs="Arial"/>
          <w:sz w:val="22"/>
          <w:szCs w:val="22"/>
          <w:lang w:eastAsia="cs-CZ"/>
        </w:rPr>
        <w:t>Kvalitu všech u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>držiteln</w:t>
      </w:r>
      <w:r w:rsidR="00BB5BEA">
        <w:rPr>
          <w:rFonts w:ascii="Arial" w:eastAsia="Arial" w:hAnsi="Arial" w:cs="Arial"/>
          <w:sz w:val="22"/>
          <w:szCs w:val="22"/>
          <w:lang w:eastAsia="cs-CZ"/>
        </w:rPr>
        <w:t>ých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opatření a provozní efektivitu budov </w:t>
      </w:r>
      <w:proofErr w:type="spellStart"/>
      <w:r w:rsidR="00BB5BEA">
        <w:rPr>
          <w:rFonts w:ascii="Arial" w:eastAsia="Arial" w:hAnsi="Arial" w:cs="Arial"/>
          <w:sz w:val="22"/>
          <w:szCs w:val="22"/>
          <w:lang w:eastAsia="cs-CZ"/>
        </w:rPr>
        <w:t>C</w:t>
      </w:r>
      <w:r w:rsidR="008D2C4D">
        <w:rPr>
          <w:rFonts w:ascii="Arial" w:eastAsia="Arial" w:hAnsi="Arial" w:cs="Arial"/>
          <w:sz w:val="22"/>
          <w:szCs w:val="22"/>
          <w:lang w:eastAsia="cs-CZ"/>
        </w:rPr>
        <w:t>l</w:t>
      </w:r>
      <w:r w:rsidR="00BB5BEA">
        <w:rPr>
          <w:rFonts w:ascii="Arial" w:eastAsia="Arial" w:hAnsi="Arial" w:cs="Arial"/>
          <w:sz w:val="22"/>
          <w:szCs w:val="22"/>
          <w:lang w:eastAsia="cs-CZ"/>
        </w:rPr>
        <w:t>assic</w:t>
      </w:r>
      <w:proofErr w:type="spellEnd"/>
      <w:r w:rsidR="00BB5BEA">
        <w:rPr>
          <w:rFonts w:ascii="Arial" w:eastAsia="Arial" w:hAnsi="Arial" w:cs="Arial"/>
          <w:sz w:val="22"/>
          <w:szCs w:val="22"/>
          <w:lang w:eastAsia="cs-CZ"/>
        </w:rPr>
        <w:t xml:space="preserve"> 7 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potvrzuje certifikace </w:t>
      </w:r>
      <w:r w:rsidRPr="000D2AF1">
        <w:rPr>
          <w:rFonts w:ascii="Arial" w:eastAsia="Arial" w:hAnsi="Arial" w:cs="Arial"/>
          <w:sz w:val="22"/>
          <w:szCs w:val="22"/>
          <w:lang w:eastAsia="cs-CZ"/>
        </w:rPr>
        <w:t>BREEAM In-Use.</w:t>
      </w:r>
    </w:p>
    <w:p w14:paraId="41A77C54" w14:textId="77777777" w:rsidR="000D2AF1" w:rsidRPr="00A72877" w:rsidRDefault="000D2AF1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14:paraId="13277E9A" w14:textId="77777777" w:rsidR="00A72877" w:rsidRPr="00A72877" w:rsidRDefault="00A72877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b/>
          <w:bCs/>
          <w:sz w:val="22"/>
          <w:szCs w:val="22"/>
          <w:lang w:eastAsia="cs-CZ"/>
        </w:rPr>
      </w:pPr>
      <w:r w:rsidRPr="00A72877">
        <w:rPr>
          <w:rFonts w:ascii="Arial" w:eastAsia="Arial" w:hAnsi="Arial" w:cs="Arial"/>
          <w:b/>
          <w:bCs/>
          <w:sz w:val="22"/>
          <w:szCs w:val="22"/>
          <w:lang w:eastAsia="cs-CZ"/>
        </w:rPr>
        <w:t>Nový nájemce oceňuje industriální charakter i flexibilitu</w:t>
      </w:r>
    </w:p>
    <w:p w14:paraId="6F3845C7" w14:textId="477E5E5C" w:rsidR="00DF5000" w:rsidRDefault="00A72877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b/>
          <w:bCs/>
          <w:sz w:val="22"/>
          <w:szCs w:val="22"/>
          <w:lang w:eastAsia="cs-CZ"/>
        </w:rPr>
      </w:pPr>
      <w:proofErr w:type="spellStart"/>
      <w:r w:rsidRPr="00A72877">
        <w:rPr>
          <w:rFonts w:ascii="Arial" w:eastAsia="Arial" w:hAnsi="Arial" w:cs="Arial"/>
          <w:sz w:val="22"/>
          <w:szCs w:val="22"/>
          <w:lang w:eastAsia="cs-CZ"/>
        </w:rPr>
        <w:t>Classic</w:t>
      </w:r>
      <w:proofErr w:type="spellEnd"/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7 Business Park </w:t>
      </w:r>
      <w:r w:rsidR="00C4711F">
        <w:rPr>
          <w:rFonts w:ascii="Arial" w:eastAsia="Arial" w:hAnsi="Arial" w:cs="Arial"/>
          <w:sz w:val="22"/>
          <w:szCs w:val="22"/>
          <w:lang w:eastAsia="cs-CZ"/>
        </w:rPr>
        <w:t xml:space="preserve">je aktuálně plně obsazen. Nejnovějším nájemcem se stala </w:t>
      </w:r>
      <w:r w:rsidR="00E35FDF">
        <w:rPr>
          <w:rFonts w:ascii="Arial" w:eastAsia="Arial" w:hAnsi="Arial" w:cs="Arial"/>
          <w:sz w:val="22"/>
          <w:szCs w:val="22"/>
          <w:lang w:eastAsia="cs-CZ"/>
        </w:rPr>
        <w:t>firma</w:t>
      </w:r>
      <w:r w:rsidRPr="00BE11D6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proofErr w:type="spellStart"/>
      <w:r w:rsidRPr="00BE11D6">
        <w:rPr>
          <w:rFonts w:ascii="Arial" w:eastAsia="Arial" w:hAnsi="Arial" w:cs="Arial"/>
          <w:sz w:val="22"/>
          <w:szCs w:val="22"/>
          <w:lang w:eastAsia="cs-CZ"/>
        </w:rPr>
        <w:t>SimplyUp</w:t>
      </w:r>
      <w:proofErr w:type="spellEnd"/>
      <w:r w:rsidRPr="00BE11D6">
        <w:rPr>
          <w:rFonts w:ascii="Arial" w:eastAsia="Arial" w:hAnsi="Arial" w:cs="Arial"/>
          <w:sz w:val="22"/>
          <w:szCs w:val="22"/>
          <w:lang w:eastAsia="cs-CZ"/>
        </w:rPr>
        <w:t xml:space="preserve"> Group,</w:t>
      </w:r>
      <w:r w:rsidRPr="00A72877">
        <w:rPr>
          <w:rFonts w:ascii="Arial" w:eastAsia="Arial" w:hAnsi="Arial" w:cs="Arial"/>
          <w:sz w:val="22"/>
          <w:szCs w:val="22"/>
          <w:lang w:eastAsia="cs-CZ"/>
        </w:rPr>
        <w:t xml:space="preserve"> která si pronajala 330 m² kancelářských prostor. Společnost již více než 30 let pomáhá firmám s efektivní správou dokumentů</w:t>
      </w:r>
      <w:r w:rsidR="008302BB">
        <w:rPr>
          <w:rFonts w:ascii="Arial" w:eastAsia="Arial" w:hAnsi="Arial" w:cs="Arial"/>
          <w:sz w:val="22"/>
          <w:szCs w:val="22"/>
          <w:lang w:eastAsia="cs-CZ"/>
        </w:rPr>
        <w:t xml:space="preserve">. </w:t>
      </w:r>
      <w:r w:rsidR="00241ACE" w:rsidRPr="00ED69A6">
        <w:rPr>
          <w:rFonts w:ascii="Arial" w:hAnsi="Arial" w:cs="Arial"/>
          <w:sz w:val="22"/>
          <w:szCs w:val="22"/>
        </w:rPr>
        <w:t>Dodává tisková řešení pro firemní zákazníky a implementuje systémy pro digitalizaci a automatizaci firemních procesů.</w:t>
      </w:r>
      <w:r w:rsidR="00964CEE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</w:t>
      </w:r>
      <w:r w:rsidRPr="00BE11D6">
        <w:rPr>
          <w:rFonts w:ascii="Arial" w:eastAsia="Arial" w:hAnsi="Arial" w:cs="Arial"/>
          <w:i/>
          <w:iCs/>
          <w:sz w:val="22"/>
          <w:szCs w:val="22"/>
          <w:lang w:eastAsia="cs-CZ"/>
        </w:rPr>
        <w:t>„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>Při hledání nových kancelářských prostor pro nás byla klíčová lokalita. Chtěli jsme zůstat v</w:t>
      </w:r>
      <w:r w:rsidR="00964CEE">
        <w:rPr>
          <w:rFonts w:ascii="Arial" w:hAnsi="Arial" w:cs="Arial"/>
          <w:i/>
          <w:iCs/>
          <w:sz w:val="22"/>
          <w:szCs w:val="22"/>
        </w:rPr>
        <w:t> 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>Holešovicích</w:t>
      </w:r>
      <w:r w:rsidR="00964CEE">
        <w:rPr>
          <w:rFonts w:ascii="Arial" w:hAnsi="Arial" w:cs="Arial"/>
          <w:i/>
          <w:iCs/>
          <w:sz w:val="22"/>
          <w:szCs w:val="22"/>
        </w:rPr>
        <w:t xml:space="preserve">, 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>a</w:t>
      </w:r>
      <w:r w:rsidR="00964CEE">
        <w:rPr>
          <w:rFonts w:ascii="Arial" w:hAnsi="Arial" w:cs="Arial"/>
          <w:i/>
          <w:iCs/>
          <w:sz w:val="22"/>
          <w:szCs w:val="22"/>
        </w:rPr>
        <w:t>le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 xml:space="preserve"> zároveň </w:t>
      </w:r>
      <w:r w:rsidR="00964CEE">
        <w:rPr>
          <w:rFonts w:ascii="Arial" w:hAnsi="Arial" w:cs="Arial"/>
          <w:i/>
          <w:iCs/>
          <w:sz w:val="22"/>
          <w:szCs w:val="22"/>
        </w:rPr>
        <w:t xml:space="preserve">také 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>najít moderní kancelář</w:t>
      </w:r>
      <w:r w:rsidR="00964CEE">
        <w:rPr>
          <w:rFonts w:ascii="Arial" w:hAnsi="Arial" w:cs="Arial"/>
          <w:i/>
          <w:iCs/>
          <w:sz w:val="22"/>
          <w:szCs w:val="22"/>
        </w:rPr>
        <w:t>e s 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 xml:space="preserve">promyšleným a flexibilním uspořádáním. </w:t>
      </w:r>
      <w:r w:rsidR="00AA6AD4">
        <w:rPr>
          <w:rFonts w:ascii="Arial" w:hAnsi="Arial" w:cs="Arial"/>
          <w:i/>
          <w:iCs/>
          <w:sz w:val="22"/>
          <w:szCs w:val="22"/>
        </w:rPr>
        <w:t xml:space="preserve">U </w:t>
      </w:r>
      <w:proofErr w:type="spellStart"/>
      <w:r w:rsidR="006D09F5" w:rsidRPr="00BE11D6">
        <w:rPr>
          <w:rFonts w:ascii="Arial" w:hAnsi="Arial" w:cs="Arial"/>
          <w:i/>
          <w:iCs/>
          <w:sz w:val="22"/>
          <w:szCs w:val="22"/>
        </w:rPr>
        <w:t>Classic</w:t>
      </w:r>
      <w:proofErr w:type="spellEnd"/>
      <w:r w:rsidR="006D09F5" w:rsidRPr="00BE11D6">
        <w:rPr>
          <w:rFonts w:ascii="Arial" w:hAnsi="Arial" w:cs="Arial"/>
          <w:i/>
          <w:iCs/>
          <w:sz w:val="22"/>
          <w:szCs w:val="22"/>
        </w:rPr>
        <w:t xml:space="preserve"> 7 nás oslovilo spojení historického industriálního charakteru </w:t>
      </w:r>
      <w:r w:rsidR="00AA6AD4">
        <w:rPr>
          <w:rFonts w:ascii="Arial" w:hAnsi="Arial" w:cs="Arial"/>
          <w:i/>
          <w:iCs/>
          <w:sz w:val="22"/>
          <w:szCs w:val="22"/>
        </w:rPr>
        <w:t xml:space="preserve">komplexu 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>s moderním pojetím kancelářských prostor a technologickým zázemím.</w:t>
      </w:r>
      <w:r w:rsidR="00D61916" w:rsidRPr="00BE11D6">
        <w:rPr>
          <w:rFonts w:ascii="Arial" w:hAnsi="Arial" w:cs="Arial"/>
          <w:i/>
          <w:iCs/>
          <w:sz w:val="22"/>
          <w:szCs w:val="22"/>
        </w:rPr>
        <w:t xml:space="preserve"> </w:t>
      </w:r>
      <w:r w:rsidR="006D09F5" w:rsidRPr="00BE11D6">
        <w:rPr>
          <w:rFonts w:ascii="Arial" w:hAnsi="Arial" w:cs="Arial"/>
          <w:i/>
          <w:iCs/>
          <w:sz w:val="22"/>
          <w:szCs w:val="22"/>
        </w:rPr>
        <w:t>Velmi oceňujeme také flexibilní řešení zasedacích místností, které nám umožňuje pohodlně pořádat obchodní jednání se zákazníky i technologické semináře a odborné prezentace přímo v našich prostorách</w:t>
      </w:r>
      <w:r w:rsidR="00A30139" w:rsidRPr="00BE11D6">
        <w:rPr>
          <w:rFonts w:ascii="Arial" w:hAnsi="Arial" w:cs="Arial"/>
          <w:i/>
          <w:iCs/>
          <w:sz w:val="22"/>
          <w:szCs w:val="22"/>
        </w:rPr>
        <w:t>,</w:t>
      </w:r>
      <w:r w:rsidR="006D09F5" w:rsidRPr="00BE11D6">
        <w:rPr>
          <w:rFonts w:ascii="Arial" w:eastAsia="Arial" w:hAnsi="Arial" w:cs="Arial"/>
          <w:i/>
          <w:iCs/>
          <w:sz w:val="22"/>
          <w:szCs w:val="22"/>
          <w:lang w:eastAsia="cs-CZ"/>
        </w:rPr>
        <w:t>“</w:t>
      </w:r>
      <w:r w:rsidR="00F853B9">
        <w:rPr>
          <w:rFonts w:ascii="Arial" w:eastAsia="Arial" w:hAnsi="Arial" w:cs="Arial"/>
          <w:sz w:val="22"/>
          <w:szCs w:val="22"/>
          <w:lang w:eastAsia="cs-CZ"/>
        </w:rPr>
        <w:t xml:space="preserve"> vysvětluje</w:t>
      </w:r>
      <w:r w:rsidR="00105AF9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</w:t>
      </w:r>
      <w:r w:rsidR="00105AF9" w:rsidRPr="00105AF9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Tibor Brunclík, jednatel </w:t>
      </w:r>
      <w:proofErr w:type="spellStart"/>
      <w:r w:rsidR="00BE11D6" w:rsidRPr="0095204F">
        <w:rPr>
          <w:rFonts w:ascii="Arial" w:eastAsia="Arial" w:hAnsi="Arial" w:cs="Arial"/>
          <w:b/>
          <w:bCs/>
          <w:sz w:val="22"/>
          <w:szCs w:val="22"/>
          <w:lang w:eastAsia="cs-CZ"/>
        </w:rPr>
        <w:t>SimplyUp</w:t>
      </w:r>
      <w:proofErr w:type="spellEnd"/>
      <w:r w:rsidR="00085207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</w:t>
      </w:r>
      <w:r w:rsidR="00085207" w:rsidRPr="00085207">
        <w:rPr>
          <w:rFonts w:ascii="Arial" w:eastAsia="Arial" w:hAnsi="Arial" w:cs="Arial"/>
          <w:b/>
          <w:bCs/>
          <w:sz w:val="22"/>
          <w:szCs w:val="22"/>
          <w:lang w:eastAsia="cs-CZ"/>
        </w:rPr>
        <w:t>Group s.r.o.</w:t>
      </w:r>
    </w:p>
    <w:p w14:paraId="2DB453FD" w14:textId="77777777" w:rsidR="00DF5000" w:rsidRDefault="00DF5000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b/>
          <w:bCs/>
          <w:sz w:val="22"/>
          <w:szCs w:val="22"/>
          <w:lang w:eastAsia="cs-CZ"/>
        </w:rPr>
      </w:pPr>
    </w:p>
    <w:p w14:paraId="67B3FD03" w14:textId="1C0CE37A" w:rsidR="00A72877" w:rsidRPr="00A72877" w:rsidRDefault="00A72877" w:rsidP="00C71D6C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b/>
          <w:bCs/>
          <w:sz w:val="22"/>
          <w:szCs w:val="22"/>
          <w:lang w:eastAsia="cs-CZ"/>
        </w:rPr>
      </w:pPr>
      <w:r w:rsidRPr="00A72877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Kanceláře jako součást </w:t>
      </w:r>
      <w:r w:rsidR="006840DA">
        <w:rPr>
          <w:rFonts w:ascii="Arial" w:eastAsia="Arial" w:hAnsi="Arial" w:cs="Arial"/>
          <w:b/>
          <w:bCs/>
          <w:sz w:val="22"/>
          <w:szCs w:val="22"/>
          <w:lang w:eastAsia="cs-CZ"/>
        </w:rPr>
        <w:t>jedné z nejatraktivnějších pražských</w:t>
      </w:r>
      <w:r w:rsidRPr="00A72877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městsk</w:t>
      </w:r>
      <w:r w:rsidR="006840DA">
        <w:rPr>
          <w:rFonts w:ascii="Arial" w:eastAsia="Arial" w:hAnsi="Arial" w:cs="Arial"/>
          <w:b/>
          <w:bCs/>
          <w:sz w:val="22"/>
          <w:szCs w:val="22"/>
          <w:lang w:eastAsia="cs-CZ"/>
        </w:rPr>
        <w:t>ých</w:t>
      </w:r>
      <w:r w:rsidRPr="00A72877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čtvrt</w:t>
      </w:r>
      <w:r w:rsidR="006840DA">
        <w:rPr>
          <w:rFonts w:ascii="Arial" w:eastAsia="Arial" w:hAnsi="Arial" w:cs="Arial"/>
          <w:b/>
          <w:bCs/>
          <w:sz w:val="22"/>
          <w:szCs w:val="22"/>
          <w:lang w:eastAsia="cs-CZ"/>
        </w:rPr>
        <w:t>í</w:t>
      </w:r>
    </w:p>
    <w:p w14:paraId="505B9D8F" w14:textId="6EB60FDA" w:rsidR="00C809EE" w:rsidRDefault="002830C9" w:rsidP="00F45733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>
        <w:rPr>
          <w:rFonts w:ascii="Arial" w:eastAsia="Arial" w:hAnsi="Arial" w:cs="Arial"/>
          <w:sz w:val="22"/>
          <w:szCs w:val="22"/>
          <w:lang w:eastAsia="cs-CZ"/>
        </w:rPr>
        <w:t>Holešovic</w:t>
      </w:r>
      <w:r w:rsidR="00C809EE">
        <w:rPr>
          <w:rFonts w:ascii="Arial" w:eastAsia="Arial" w:hAnsi="Arial" w:cs="Arial"/>
          <w:sz w:val="22"/>
          <w:szCs w:val="22"/>
          <w:lang w:eastAsia="cs-CZ"/>
        </w:rPr>
        <w:t xml:space="preserve">e prošly v posledních desetiletích </w:t>
      </w:r>
      <w:r w:rsidR="005C1EDC">
        <w:rPr>
          <w:rFonts w:ascii="Arial" w:eastAsia="Arial" w:hAnsi="Arial" w:cs="Arial"/>
          <w:sz w:val="22"/>
          <w:szCs w:val="22"/>
          <w:lang w:eastAsia="cs-CZ"/>
        </w:rPr>
        <w:t>velmi dynamickou proměnou</w:t>
      </w:r>
      <w:r w:rsidR="007B744E">
        <w:rPr>
          <w:rFonts w:ascii="Arial" w:eastAsia="Arial" w:hAnsi="Arial" w:cs="Arial"/>
          <w:sz w:val="22"/>
          <w:szCs w:val="22"/>
          <w:lang w:eastAsia="cs-CZ"/>
        </w:rPr>
        <w:t xml:space="preserve"> z původně industriální čtvrti na vyhledávanou lokalitu </w:t>
      </w:r>
      <w:r w:rsidR="00517326">
        <w:rPr>
          <w:rFonts w:ascii="Arial" w:eastAsia="Arial" w:hAnsi="Arial" w:cs="Arial"/>
          <w:sz w:val="22"/>
          <w:szCs w:val="22"/>
          <w:lang w:eastAsia="cs-CZ"/>
        </w:rPr>
        <w:t xml:space="preserve">pro bydlení, </w:t>
      </w:r>
      <w:r w:rsidR="0001311A">
        <w:rPr>
          <w:rFonts w:ascii="Arial" w:eastAsia="Arial" w:hAnsi="Arial" w:cs="Arial"/>
          <w:sz w:val="22"/>
          <w:szCs w:val="22"/>
          <w:lang w:eastAsia="cs-CZ"/>
        </w:rPr>
        <w:t xml:space="preserve">volný čas i </w:t>
      </w:r>
      <w:r w:rsidR="00517326">
        <w:rPr>
          <w:rFonts w:ascii="Arial" w:eastAsia="Arial" w:hAnsi="Arial" w:cs="Arial"/>
          <w:sz w:val="22"/>
          <w:szCs w:val="22"/>
          <w:lang w:eastAsia="cs-CZ"/>
        </w:rPr>
        <w:t>práci.</w:t>
      </w:r>
      <w:r w:rsidR="00AB3CE7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491412">
        <w:rPr>
          <w:rFonts w:ascii="Arial" w:eastAsia="Arial" w:hAnsi="Arial" w:cs="Arial"/>
          <w:sz w:val="22"/>
          <w:szCs w:val="22"/>
          <w:lang w:eastAsia="cs-CZ"/>
        </w:rPr>
        <w:t>To vše díky bohaté infrastruktuře, zahrnují</w:t>
      </w:r>
      <w:r w:rsidR="00F47994">
        <w:rPr>
          <w:rFonts w:ascii="Arial" w:eastAsia="Arial" w:hAnsi="Arial" w:cs="Arial"/>
          <w:sz w:val="22"/>
          <w:szCs w:val="22"/>
          <w:lang w:eastAsia="cs-CZ"/>
        </w:rPr>
        <w:t>cí</w:t>
      </w:r>
      <w:r w:rsidR="00491412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F47994">
        <w:rPr>
          <w:rFonts w:ascii="Arial" w:eastAsia="Arial" w:hAnsi="Arial" w:cs="Arial"/>
          <w:sz w:val="22"/>
          <w:szCs w:val="22"/>
          <w:lang w:eastAsia="cs-CZ"/>
        </w:rPr>
        <w:t xml:space="preserve">mj. </w:t>
      </w:r>
      <w:r w:rsidR="00491412">
        <w:rPr>
          <w:rFonts w:ascii="Arial" w:eastAsia="Arial" w:hAnsi="Arial" w:cs="Arial"/>
          <w:sz w:val="22"/>
          <w:szCs w:val="22"/>
          <w:lang w:eastAsia="cs-CZ"/>
        </w:rPr>
        <w:t xml:space="preserve">širokou nabídku </w:t>
      </w:r>
      <w:r w:rsidR="00F47994">
        <w:rPr>
          <w:rFonts w:ascii="Arial" w:eastAsia="Arial" w:hAnsi="Arial" w:cs="Arial"/>
          <w:sz w:val="22"/>
          <w:szCs w:val="22"/>
          <w:lang w:eastAsia="cs-CZ"/>
        </w:rPr>
        <w:t xml:space="preserve">obchodů, služeb </w:t>
      </w:r>
      <w:r w:rsidR="004705F9">
        <w:rPr>
          <w:rFonts w:ascii="Arial" w:eastAsia="Arial" w:hAnsi="Arial" w:cs="Arial"/>
          <w:sz w:val="22"/>
          <w:szCs w:val="22"/>
          <w:lang w:eastAsia="cs-CZ"/>
        </w:rPr>
        <w:t xml:space="preserve">a </w:t>
      </w:r>
      <w:r w:rsidR="00882391">
        <w:rPr>
          <w:rFonts w:ascii="Arial" w:eastAsia="Arial" w:hAnsi="Arial" w:cs="Arial"/>
          <w:sz w:val="22"/>
          <w:szCs w:val="22"/>
          <w:lang w:eastAsia="cs-CZ"/>
        </w:rPr>
        <w:t xml:space="preserve">nejrůznějších gastronomických i kulturních a sportovních zařízení. </w:t>
      </w:r>
      <w:r w:rsidR="00FE5190">
        <w:rPr>
          <w:rFonts w:ascii="Arial" w:eastAsia="Arial" w:hAnsi="Arial" w:cs="Arial"/>
          <w:sz w:val="22"/>
          <w:szCs w:val="22"/>
          <w:lang w:eastAsia="cs-CZ"/>
        </w:rPr>
        <w:t xml:space="preserve">Industriální genius loci přitom </w:t>
      </w:r>
      <w:r w:rsidR="000D4D60">
        <w:rPr>
          <w:rFonts w:ascii="Arial" w:eastAsia="Arial" w:hAnsi="Arial" w:cs="Arial"/>
          <w:sz w:val="22"/>
          <w:szCs w:val="22"/>
          <w:lang w:eastAsia="cs-CZ"/>
        </w:rPr>
        <w:t>Holešovicím zůstal a přispívá k jejich atraktivitě</w:t>
      </w:r>
      <w:r w:rsidR="002C6496">
        <w:rPr>
          <w:rFonts w:ascii="Arial" w:eastAsia="Arial" w:hAnsi="Arial" w:cs="Arial"/>
          <w:sz w:val="22"/>
          <w:szCs w:val="22"/>
          <w:lang w:eastAsia="cs-CZ"/>
        </w:rPr>
        <w:t xml:space="preserve">, stejně jako </w:t>
      </w:r>
      <w:r w:rsidR="009822DF" w:rsidRPr="00A55F11">
        <w:rPr>
          <w:rFonts w:ascii="Arial" w:eastAsia="Arial" w:hAnsi="Arial" w:cs="Arial"/>
          <w:sz w:val="22"/>
          <w:szCs w:val="22"/>
          <w:lang w:eastAsia="cs-CZ"/>
        </w:rPr>
        <w:t>postupn</w:t>
      </w:r>
      <w:r w:rsidR="009822DF">
        <w:rPr>
          <w:rFonts w:ascii="Arial" w:eastAsia="Arial" w:hAnsi="Arial" w:cs="Arial"/>
          <w:sz w:val="22"/>
          <w:szCs w:val="22"/>
          <w:lang w:eastAsia="cs-CZ"/>
        </w:rPr>
        <w:t>á</w:t>
      </w:r>
      <w:r w:rsidR="009822DF" w:rsidRPr="00A55F11">
        <w:rPr>
          <w:rFonts w:ascii="Arial" w:eastAsia="Arial" w:hAnsi="Arial" w:cs="Arial"/>
          <w:sz w:val="22"/>
          <w:szCs w:val="22"/>
          <w:lang w:eastAsia="cs-CZ"/>
        </w:rPr>
        <w:t xml:space="preserve"> revitalizac</w:t>
      </w:r>
      <w:r w:rsidR="009822DF">
        <w:rPr>
          <w:rFonts w:ascii="Arial" w:eastAsia="Arial" w:hAnsi="Arial" w:cs="Arial"/>
          <w:sz w:val="22"/>
          <w:szCs w:val="22"/>
          <w:lang w:eastAsia="cs-CZ"/>
        </w:rPr>
        <w:t>e</w:t>
      </w:r>
      <w:r w:rsidR="009822DF" w:rsidRPr="00A55F11">
        <w:rPr>
          <w:rFonts w:ascii="Arial" w:eastAsia="Arial" w:hAnsi="Arial" w:cs="Arial"/>
          <w:sz w:val="22"/>
          <w:szCs w:val="22"/>
          <w:lang w:eastAsia="cs-CZ"/>
        </w:rPr>
        <w:t xml:space="preserve"> veřejných prostranství</w:t>
      </w:r>
      <w:r w:rsidR="009822DF">
        <w:rPr>
          <w:rFonts w:ascii="Arial" w:eastAsia="Arial" w:hAnsi="Arial" w:cs="Arial"/>
          <w:sz w:val="22"/>
          <w:szCs w:val="22"/>
          <w:lang w:eastAsia="cs-CZ"/>
        </w:rPr>
        <w:t xml:space="preserve">. </w:t>
      </w:r>
      <w:r w:rsidR="004705F9">
        <w:rPr>
          <w:rFonts w:ascii="Arial" w:eastAsia="Arial" w:hAnsi="Arial" w:cs="Arial"/>
          <w:sz w:val="22"/>
          <w:szCs w:val="22"/>
          <w:lang w:eastAsia="cs-CZ"/>
        </w:rPr>
        <w:t>D</w:t>
      </w:r>
      <w:r w:rsidR="00FE5190">
        <w:rPr>
          <w:rFonts w:ascii="Arial" w:eastAsia="Arial" w:hAnsi="Arial" w:cs="Arial"/>
          <w:sz w:val="22"/>
          <w:szCs w:val="22"/>
          <w:lang w:eastAsia="cs-CZ"/>
        </w:rPr>
        <w:t xml:space="preserve">alší rozvoj </w:t>
      </w:r>
      <w:r w:rsidR="004705F9">
        <w:rPr>
          <w:rFonts w:ascii="Arial" w:eastAsia="Arial" w:hAnsi="Arial" w:cs="Arial"/>
          <w:sz w:val="22"/>
          <w:szCs w:val="22"/>
          <w:lang w:eastAsia="cs-CZ"/>
        </w:rPr>
        <w:t xml:space="preserve">přitom </w:t>
      </w:r>
      <w:r w:rsidR="00FE5190">
        <w:rPr>
          <w:rFonts w:ascii="Arial" w:eastAsia="Arial" w:hAnsi="Arial" w:cs="Arial"/>
          <w:sz w:val="22"/>
          <w:szCs w:val="22"/>
          <w:lang w:eastAsia="cs-CZ"/>
        </w:rPr>
        <w:t>stále pokračuje, např. v oblasti nového nádraží Praha-Bubny.</w:t>
      </w:r>
      <w:r w:rsidR="002C6496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9F5F18">
        <w:rPr>
          <w:rFonts w:ascii="Arial" w:eastAsia="Arial" w:hAnsi="Arial" w:cs="Arial"/>
          <w:sz w:val="22"/>
          <w:szCs w:val="22"/>
          <w:lang w:eastAsia="cs-CZ"/>
        </w:rPr>
        <w:t xml:space="preserve">Holešovice jsou čtvrtým největším kancelářským </w:t>
      </w:r>
      <w:proofErr w:type="spellStart"/>
      <w:r w:rsidR="009F5F18">
        <w:rPr>
          <w:rFonts w:ascii="Arial" w:eastAsia="Arial" w:hAnsi="Arial" w:cs="Arial"/>
          <w:sz w:val="22"/>
          <w:szCs w:val="22"/>
          <w:lang w:eastAsia="cs-CZ"/>
        </w:rPr>
        <w:t>hubem</w:t>
      </w:r>
      <w:proofErr w:type="spellEnd"/>
      <w:r w:rsidR="009F5F18">
        <w:rPr>
          <w:rFonts w:ascii="Arial" w:eastAsia="Arial" w:hAnsi="Arial" w:cs="Arial"/>
          <w:sz w:val="22"/>
          <w:szCs w:val="22"/>
          <w:lang w:eastAsia="cs-CZ"/>
        </w:rPr>
        <w:t xml:space="preserve"> Prahy, s téměř 300 000 m</w:t>
      </w:r>
      <w:r w:rsidR="009F5F18" w:rsidRPr="000974B6">
        <w:rPr>
          <w:rFonts w:ascii="Arial" w:eastAsia="Arial" w:hAnsi="Arial" w:cs="Arial"/>
          <w:sz w:val="22"/>
          <w:szCs w:val="22"/>
          <w:vertAlign w:val="superscript"/>
          <w:lang w:eastAsia="cs-CZ"/>
        </w:rPr>
        <w:t>2</w:t>
      </w:r>
      <w:r w:rsidR="009F5F18">
        <w:rPr>
          <w:rFonts w:ascii="Arial" w:eastAsia="Arial" w:hAnsi="Arial" w:cs="Arial"/>
          <w:sz w:val="22"/>
          <w:szCs w:val="22"/>
          <w:lang w:eastAsia="cs-CZ"/>
        </w:rPr>
        <w:t xml:space="preserve"> moderních kancelářských prostor tvoří téměř desetinu veškerých moderních kanceláří v Praze.</w:t>
      </w:r>
    </w:p>
    <w:p w14:paraId="3A3B34F6" w14:textId="77777777" w:rsidR="00FA1827" w:rsidRDefault="00FA1827" w:rsidP="00F45733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14:paraId="032D4A90" w14:textId="4247F1F7" w:rsidR="00FA1827" w:rsidRPr="000974B6" w:rsidRDefault="00FA1827" w:rsidP="00F45733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b/>
          <w:bCs/>
          <w:sz w:val="22"/>
          <w:szCs w:val="22"/>
          <w:lang w:eastAsia="cs-CZ"/>
        </w:rPr>
      </w:pPr>
      <w:r>
        <w:rPr>
          <w:rFonts w:ascii="Arial" w:eastAsia="Arial" w:hAnsi="Arial" w:cs="Arial"/>
          <w:b/>
          <w:bCs/>
          <w:sz w:val="22"/>
          <w:szCs w:val="22"/>
          <w:lang w:eastAsia="cs-CZ"/>
        </w:rPr>
        <w:t>Piaz</w:t>
      </w:r>
      <w:r w:rsidR="009F5792">
        <w:rPr>
          <w:rFonts w:ascii="Arial" w:eastAsia="Arial" w:hAnsi="Arial" w:cs="Arial"/>
          <w:b/>
          <w:bCs/>
          <w:sz w:val="22"/>
          <w:szCs w:val="22"/>
          <w:lang w:eastAsia="cs-CZ"/>
        </w:rPr>
        <w:t>z</w:t>
      </w:r>
      <w:r>
        <w:rPr>
          <w:rFonts w:ascii="Arial" w:eastAsia="Arial" w:hAnsi="Arial" w:cs="Arial"/>
          <w:b/>
          <w:bCs/>
          <w:sz w:val="22"/>
          <w:szCs w:val="22"/>
          <w:lang w:eastAsia="cs-CZ"/>
        </w:rPr>
        <w:t>etta</w:t>
      </w:r>
      <w:r w:rsidR="00F10455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</w:t>
      </w:r>
      <w:r w:rsidR="00CB7621">
        <w:rPr>
          <w:rFonts w:ascii="Arial" w:eastAsia="Arial" w:hAnsi="Arial" w:cs="Arial"/>
          <w:b/>
          <w:bCs/>
          <w:sz w:val="22"/>
          <w:szCs w:val="22"/>
          <w:lang w:eastAsia="cs-CZ"/>
        </w:rPr>
        <w:t>v </w:t>
      </w:r>
      <w:proofErr w:type="spellStart"/>
      <w:r w:rsidR="00CB7621">
        <w:rPr>
          <w:rFonts w:ascii="Arial" w:eastAsia="Arial" w:hAnsi="Arial" w:cs="Arial"/>
          <w:b/>
          <w:bCs/>
          <w:sz w:val="22"/>
          <w:szCs w:val="22"/>
          <w:lang w:eastAsia="cs-CZ"/>
        </w:rPr>
        <w:t>Classic</w:t>
      </w:r>
      <w:proofErr w:type="spellEnd"/>
      <w:r w:rsidR="00CB7621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7 jako místo pro setkávání nájemců i </w:t>
      </w:r>
      <w:r w:rsidR="000C3C27">
        <w:rPr>
          <w:rFonts w:ascii="Arial" w:eastAsia="Arial" w:hAnsi="Arial" w:cs="Arial"/>
          <w:b/>
          <w:bCs/>
          <w:sz w:val="22"/>
          <w:szCs w:val="22"/>
          <w:lang w:eastAsia="cs-CZ"/>
        </w:rPr>
        <w:t>široké místní komunity</w:t>
      </w:r>
    </w:p>
    <w:p w14:paraId="38F08D2D" w14:textId="512D2551" w:rsidR="001B2E72" w:rsidRPr="001B2E72" w:rsidRDefault="00AE4973" w:rsidP="005E3115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BE11D6">
        <w:rPr>
          <w:rFonts w:ascii="Arial" w:eastAsia="Arial" w:hAnsi="Arial" w:cs="Arial"/>
          <w:i/>
          <w:iCs/>
          <w:sz w:val="22"/>
          <w:szCs w:val="22"/>
          <w:lang w:eastAsia="cs-CZ"/>
        </w:rPr>
        <w:t>„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Samotný areál </w:t>
      </w:r>
      <w:proofErr w:type="spellStart"/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>Classic</w:t>
      </w:r>
      <w:proofErr w:type="spellEnd"/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7 se nesoustředí pouze na kancelářskou funkci.</w:t>
      </w:r>
      <w:r w:rsidR="00487991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</w:t>
      </w:r>
      <w:proofErr w:type="spellStart"/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>Piazzeta</w:t>
      </w:r>
      <w:proofErr w:type="spellEnd"/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mezi </w:t>
      </w:r>
      <w:r w:rsidR="006220F5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jeho 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jednotlivými budovami umožňuje setkávání, </w:t>
      </w:r>
      <w:r w:rsidR="001C27BD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pořádání 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>akc</w:t>
      </w:r>
      <w:r w:rsidR="001C27BD">
        <w:rPr>
          <w:rFonts w:ascii="Arial" w:eastAsia="Arial" w:hAnsi="Arial" w:cs="Arial"/>
          <w:i/>
          <w:iCs/>
          <w:sz w:val="22"/>
          <w:szCs w:val="22"/>
          <w:lang w:eastAsia="cs-CZ"/>
        </w:rPr>
        <w:t>í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</w:t>
      </w:r>
      <w:r w:rsidR="006220F5">
        <w:rPr>
          <w:rFonts w:ascii="Arial" w:eastAsia="Arial" w:hAnsi="Arial" w:cs="Arial"/>
          <w:i/>
          <w:iCs/>
          <w:sz w:val="22"/>
          <w:szCs w:val="22"/>
          <w:lang w:eastAsia="cs-CZ"/>
        </w:rPr>
        <w:t>i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prezentaci umění. Pravidelně se zde konají například taneční lekce. Snažíme se vytvářet prostředí, kde se lidé chtějí potkávat i mimo </w:t>
      </w:r>
      <w:r w:rsidR="00042DD1">
        <w:rPr>
          <w:rFonts w:ascii="Arial" w:eastAsia="Arial" w:hAnsi="Arial" w:cs="Arial"/>
          <w:i/>
          <w:iCs/>
          <w:sz w:val="22"/>
          <w:szCs w:val="22"/>
          <w:lang w:eastAsia="cs-CZ"/>
        </w:rPr>
        <w:t>práci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>. Pro nájemce pořádáme společné</w:t>
      </w:r>
      <w:r w:rsidR="00C41277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(například sportovní) 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>akce,</w:t>
      </w:r>
      <w:r w:rsidR="00C41277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 jejichž c</w:t>
      </w:r>
      <w:r w:rsidR="007C7E3B">
        <w:rPr>
          <w:rFonts w:ascii="Arial" w:eastAsia="Arial" w:hAnsi="Arial" w:cs="Arial"/>
          <w:i/>
          <w:iCs/>
          <w:sz w:val="22"/>
          <w:szCs w:val="22"/>
          <w:lang w:eastAsia="cs-CZ"/>
        </w:rPr>
        <w:t xml:space="preserve">ílem je </w:t>
      </w:r>
      <w:r w:rsidR="002E55F1">
        <w:rPr>
          <w:rFonts w:ascii="Arial" w:eastAsia="Arial" w:hAnsi="Arial" w:cs="Arial"/>
          <w:i/>
          <w:iCs/>
          <w:sz w:val="22"/>
          <w:szCs w:val="22"/>
          <w:lang w:eastAsia="cs-CZ"/>
        </w:rPr>
        <w:t>rozvoj místní kancelářské komu</w:t>
      </w:r>
      <w:r w:rsidR="00042DD1">
        <w:rPr>
          <w:rFonts w:ascii="Arial" w:eastAsia="Arial" w:hAnsi="Arial" w:cs="Arial"/>
          <w:i/>
          <w:iCs/>
          <w:sz w:val="22"/>
          <w:szCs w:val="22"/>
          <w:lang w:eastAsia="cs-CZ"/>
        </w:rPr>
        <w:t>n</w:t>
      </w:r>
      <w:r w:rsidR="002E55F1">
        <w:rPr>
          <w:rFonts w:ascii="Arial" w:eastAsia="Arial" w:hAnsi="Arial" w:cs="Arial"/>
          <w:i/>
          <w:iCs/>
          <w:sz w:val="22"/>
          <w:szCs w:val="22"/>
          <w:lang w:eastAsia="cs-CZ"/>
        </w:rPr>
        <w:t>ity</w:t>
      </w:r>
      <w:r w:rsidR="00DE60CC">
        <w:rPr>
          <w:rFonts w:ascii="Arial" w:eastAsia="Arial" w:hAnsi="Arial" w:cs="Arial"/>
          <w:i/>
          <w:iCs/>
          <w:sz w:val="22"/>
          <w:szCs w:val="22"/>
          <w:lang w:eastAsia="cs-CZ"/>
        </w:rPr>
        <w:t>,</w:t>
      </w:r>
      <w:r w:rsidR="001B2E72" w:rsidRPr="00AE4973">
        <w:rPr>
          <w:rFonts w:ascii="Arial" w:eastAsia="Arial" w:hAnsi="Arial" w:cs="Arial"/>
          <w:i/>
          <w:iCs/>
          <w:sz w:val="22"/>
          <w:szCs w:val="22"/>
          <w:lang w:eastAsia="cs-CZ"/>
        </w:rPr>
        <w:t>“</w:t>
      </w:r>
      <w:r w:rsidR="001B2E72" w:rsidRPr="001B2E72">
        <w:rPr>
          <w:rFonts w:ascii="Arial" w:eastAsia="Arial" w:hAnsi="Arial" w:cs="Arial"/>
          <w:sz w:val="22"/>
          <w:szCs w:val="22"/>
          <w:lang w:eastAsia="cs-CZ"/>
        </w:rPr>
        <w:t xml:space="preserve"> dodává</w:t>
      </w:r>
      <w:r w:rsidR="000974B6" w:rsidRPr="000974B6"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Jan Baxa</w:t>
      </w:r>
      <w:r w:rsidR="001B2E72" w:rsidRPr="00AE4973">
        <w:rPr>
          <w:rFonts w:ascii="Arial" w:eastAsia="Arial" w:hAnsi="Arial" w:cs="Arial"/>
          <w:b/>
          <w:bCs/>
          <w:sz w:val="22"/>
          <w:szCs w:val="22"/>
          <w:lang w:eastAsia="cs-CZ"/>
        </w:rPr>
        <w:t>.</w:t>
      </w:r>
    </w:p>
    <w:p w14:paraId="7F64BEC0" w14:textId="77777777" w:rsidR="001B2E72" w:rsidRPr="001B2E72" w:rsidRDefault="001B2E72" w:rsidP="005E3115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14:paraId="5FFC9717" w14:textId="5AF693A2" w:rsidR="00214E16" w:rsidRDefault="00D32042" w:rsidP="00F45733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D32042">
        <w:rPr>
          <w:rFonts w:ascii="Arial" w:eastAsia="Arial" w:hAnsi="Arial" w:cs="Arial"/>
          <w:sz w:val="22"/>
          <w:szCs w:val="22"/>
          <w:lang w:eastAsia="cs-CZ"/>
        </w:rPr>
        <w:t xml:space="preserve">AFI plánuje v modernizaci prostor i rozvoji komunitních aktivit pokračovat </w:t>
      </w:r>
      <w:r w:rsidR="008F620F">
        <w:rPr>
          <w:rFonts w:ascii="Arial" w:eastAsia="Arial" w:hAnsi="Arial" w:cs="Arial"/>
          <w:sz w:val="22"/>
          <w:szCs w:val="22"/>
          <w:lang w:eastAsia="cs-CZ"/>
        </w:rPr>
        <w:t>i nadále</w:t>
      </w:r>
      <w:r w:rsidRPr="00D32042">
        <w:rPr>
          <w:rFonts w:ascii="Arial" w:eastAsia="Arial" w:hAnsi="Arial" w:cs="Arial"/>
          <w:sz w:val="22"/>
          <w:szCs w:val="22"/>
          <w:lang w:eastAsia="cs-CZ"/>
        </w:rPr>
        <w:t>. Další investice do technického vybavení budov i společných prostor bude realizovat postupně s ohledem na potřeby nájemců a fungování celého areálu.</w:t>
      </w:r>
    </w:p>
    <w:p w14:paraId="712236C7" w14:textId="77777777" w:rsidR="008F620F" w:rsidRDefault="008F620F" w:rsidP="00F45733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14:paraId="155B04FE" w14:textId="249314A3" w:rsidR="008F620F" w:rsidRDefault="006539C6" w:rsidP="00F45733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b/>
          <w:bCs/>
          <w:sz w:val="22"/>
          <w:szCs w:val="22"/>
          <w:lang w:eastAsia="cs-CZ"/>
        </w:rPr>
      </w:pPr>
      <w:r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Více o administrativním komplexu </w:t>
      </w:r>
      <w:proofErr w:type="spellStart"/>
      <w:r>
        <w:rPr>
          <w:rFonts w:ascii="Arial" w:eastAsia="Arial" w:hAnsi="Arial" w:cs="Arial"/>
          <w:b/>
          <w:bCs/>
          <w:sz w:val="22"/>
          <w:szCs w:val="22"/>
          <w:lang w:eastAsia="cs-CZ"/>
        </w:rPr>
        <w:t>Classic</w:t>
      </w:r>
      <w:proofErr w:type="spellEnd"/>
      <w:r>
        <w:rPr>
          <w:rFonts w:ascii="Arial" w:eastAsia="Arial" w:hAnsi="Arial" w:cs="Arial"/>
          <w:b/>
          <w:bCs/>
          <w:sz w:val="22"/>
          <w:szCs w:val="22"/>
          <w:lang w:eastAsia="cs-CZ"/>
        </w:rPr>
        <w:t xml:space="preserve"> 7 Business Park</w:t>
      </w:r>
    </w:p>
    <w:p w14:paraId="5C8D753F" w14:textId="3345B358" w:rsidR="000F0343" w:rsidRPr="000F0343" w:rsidRDefault="006A7DEF" w:rsidP="005E3115">
      <w:pPr>
        <w:pStyle w:val="Prosttext"/>
        <w:pBdr>
          <w:bottom w:val="single" w:sz="4" w:space="1" w:color="00000A"/>
        </w:pBdr>
        <w:spacing w:line="3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proofErr w:type="spellStart"/>
      <w:r w:rsidRPr="005B47F2">
        <w:rPr>
          <w:rFonts w:ascii="Arial" w:eastAsia="Arial" w:hAnsi="Arial" w:cs="Arial"/>
          <w:sz w:val="22"/>
          <w:szCs w:val="22"/>
          <w:lang w:eastAsia="cs-CZ"/>
        </w:rPr>
        <w:t>Classic</w:t>
      </w:r>
      <w:proofErr w:type="spellEnd"/>
      <w:r w:rsidRPr="005B47F2">
        <w:rPr>
          <w:rFonts w:ascii="Arial" w:eastAsia="Arial" w:hAnsi="Arial" w:cs="Arial"/>
          <w:sz w:val="22"/>
          <w:szCs w:val="22"/>
          <w:lang w:eastAsia="cs-CZ"/>
        </w:rPr>
        <w:t xml:space="preserve"> 7 Business Park </w:t>
      </w:r>
      <w:r w:rsidR="007E60B6" w:rsidRPr="007E60B6">
        <w:rPr>
          <w:rFonts w:ascii="Arial" w:eastAsia="Arial" w:hAnsi="Arial" w:cs="Arial"/>
          <w:sz w:val="22"/>
          <w:szCs w:val="22"/>
          <w:lang w:eastAsia="cs-CZ"/>
        </w:rPr>
        <w:t>spojuje historický industriální design s</w:t>
      </w:r>
      <w:r>
        <w:rPr>
          <w:rFonts w:ascii="Arial" w:eastAsia="Arial" w:hAnsi="Arial" w:cs="Arial"/>
          <w:sz w:val="22"/>
          <w:szCs w:val="22"/>
          <w:lang w:eastAsia="cs-CZ"/>
        </w:rPr>
        <w:t> </w:t>
      </w:r>
      <w:r w:rsidR="007E60B6" w:rsidRPr="007E60B6">
        <w:rPr>
          <w:rFonts w:ascii="Arial" w:eastAsia="Arial" w:hAnsi="Arial" w:cs="Arial"/>
          <w:sz w:val="22"/>
          <w:szCs w:val="22"/>
          <w:lang w:eastAsia="cs-CZ"/>
        </w:rPr>
        <w:t>prvotřídním</w:t>
      </w:r>
      <w:r>
        <w:rPr>
          <w:rFonts w:ascii="Arial" w:eastAsia="Arial" w:hAnsi="Arial" w:cs="Arial"/>
          <w:sz w:val="22"/>
          <w:szCs w:val="22"/>
          <w:lang w:eastAsia="cs-CZ"/>
        </w:rPr>
        <w:t xml:space="preserve"> moderním</w:t>
      </w:r>
      <w:r w:rsidR="007E60B6" w:rsidRPr="007E60B6">
        <w:rPr>
          <w:rFonts w:ascii="Arial" w:eastAsia="Arial" w:hAnsi="Arial" w:cs="Arial"/>
          <w:sz w:val="22"/>
          <w:szCs w:val="22"/>
          <w:lang w:eastAsia="cs-CZ"/>
        </w:rPr>
        <w:t xml:space="preserve"> kancelářským zázemím.</w:t>
      </w:r>
      <w:r>
        <w:rPr>
          <w:rFonts w:ascii="Arial" w:eastAsia="Arial" w:hAnsi="Arial" w:cs="Arial"/>
          <w:sz w:val="22"/>
          <w:szCs w:val="22"/>
          <w:lang w:eastAsia="cs-CZ"/>
        </w:rPr>
        <w:t xml:space="preserve"> V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 xml:space="preserve">znikl rekonstrukcí dvou objektů bývalého holešovického parního mlýna, jejichž historie se začala psát již v roce 1911. </w:t>
      </w:r>
      <w:r w:rsidR="00E25B28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 xml:space="preserve">Výstavba areálu byla rozdělena do tří fází. První etapa byla dokončena v roce 2008 a ve dvou zrekonstruovaných památkově chráněných budovách propojených moderní vestavbou </w:t>
      </w:r>
      <w:r w:rsidR="00FE40AD">
        <w:rPr>
          <w:rFonts w:ascii="Arial" w:eastAsia="Arial" w:hAnsi="Arial" w:cs="Arial"/>
          <w:sz w:val="22"/>
          <w:szCs w:val="22"/>
          <w:lang w:eastAsia="cs-CZ"/>
        </w:rPr>
        <w:t>poskytuje zhruba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 xml:space="preserve"> 18</w:t>
      </w:r>
      <w:r w:rsidR="000D4D79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>000 m</w:t>
      </w:r>
      <w:r w:rsidR="000F0343" w:rsidRPr="005E3115">
        <w:rPr>
          <w:rFonts w:ascii="Arial" w:eastAsia="Arial" w:hAnsi="Arial" w:cs="Arial"/>
          <w:sz w:val="22"/>
          <w:szCs w:val="22"/>
          <w:vertAlign w:val="superscript"/>
          <w:lang w:eastAsia="cs-CZ"/>
        </w:rPr>
        <w:t>2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 xml:space="preserve"> pronajímatelných ploch. Druhá fáze </w:t>
      </w:r>
      <w:r w:rsidR="000D4D79">
        <w:rPr>
          <w:rFonts w:ascii="Arial" w:eastAsia="Arial" w:hAnsi="Arial" w:cs="Arial"/>
          <w:sz w:val="22"/>
          <w:szCs w:val="22"/>
          <w:lang w:eastAsia="cs-CZ"/>
        </w:rPr>
        <w:t>(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>budova L</w:t>
      </w:r>
      <w:r w:rsidR="000D4D79">
        <w:rPr>
          <w:rFonts w:ascii="Arial" w:eastAsia="Arial" w:hAnsi="Arial" w:cs="Arial"/>
          <w:sz w:val="22"/>
          <w:szCs w:val="22"/>
          <w:lang w:eastAsia="cs-CZ"/>
        </w:rPr>
        <w:t xml:space="preserve">) 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 xml:space="preserve">rozšířila areál 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lastRenderedPageBreak/>
        <w:t>na konci roku 2012 o dalších 10</w:t>
      </w:r>
      <w:r w:rsidR="000D4D79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>000 m</w:t>
      </w:r>
      <w:r w:rsidR="000F0343" w:rsidRPr="005E3115">
        <w:rPr>
          <w:rFonts w:ascii="Arial" w:eastAsia="Arial" w:hAnsi="Arial" w:cs="Arial"/>
          <w:sz w:val="22"/>
          <w:szCs w:val="22"/>
          <w:vertAlign w:val="superscript"/>
          <w:lang w:eastAsia="cs-CZ"/>
        </w:rPr>
        <w:t>2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 xml:space="preserve"> ploch. Třetí fáze</w:t>
      </w:r>
      <w:r w:rsidR="000D4D79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E95C5E">
        <w:rPr>
          <w:rFonts w:ascii="Arial" w:eastAsia="Arial" w:hAnsi="Arial" w:cs="Arial"/>
          <w:sz w:val="22"/>
          <w:szCs w:val="22"/>
          <w:lang w:eastAsia="cs-CZ"/>
        </w:rPr>
        <w:t>s </w:t>
      </w:r>
      <w:r w:rsidR="000D4D79" w:rsidRPr="005B47F2">
        <w:rPr>
          <w:rFonts w:ascii="Arial" w:eastAsia="Arial" w:hAnsi="Arial" w:cs="Arial"/>
          <w:sz w:val="22"/>
          <w:szCs w:val="22"/>
          <w:lang w:eastAsia="cs-CZ"/>
        </w:rPr>
        <w:t>6</w:t>
      </w:r>
      <w:r w:rsidR="00E95C5E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  <w:r w:rsidR="000D4D79" w:rsidRPr="005B47F2">
        <w:rPr>
          <w:rFonts w:ascii="Arial" w:eastAsia="Arial" w:hAnsi="Arial" w:cs="Arial"/>
          <w:sz w:val="22"/>
          <w:szCs w:val="22"/>
          <w:lang w:eastAsia="cs-CZ"/>
        </w:rPr>
        <w:t>500 m</w:t>
      </w:r>
      <w:r w:rsidR="000D4D79" w:rsidRPr="005E3115">
        <w:rPr>
          <w:rFonts w:ascii="Arial" w:eastAsia="Arial" w:hAnsi="Arial" w:cs="Arial"/>
          <w:sz w:val="22"/>
          <w:szCs w:val="22"/>
          <w:vertAlign w:val="superscript"/>
          <w:lang w:eastAsia="cs-CZ"/>
        </w:rPr>
        <w:t>2</w:t>
      </w:r>
      <w:r w:rsidR="000D4D79" w:rsidRPr="005B47F2">
        <w:rPr>
          <w:rFonts w:ascii="Arial" w:eastAsia="Arial" w:hAnsi="Arial" w:cs="Arial"/>
          <w:sz w:val="22"/>
          <w:szCs w:val="22"/>
          <w:lang w:eastAsia="cs-CZ"/>
        </w:rPr>
        <w:t xml:space="preserve"> pronajímatelných prostor </w:t>
      </w:r>
      <w:r w:rsidR="000D4D79">
        <w:rPr>
          <w:rFonts w:ascii="Arial" w:eastAsia="Arial" w:hAnsi="Arial" w:cs="Arial"/>
          <w:sz w:val="22"/>
          <w:szCs w:val="22"/>
          <w:lang w:eastAsia="cs-CZ"/>
        </w:rPr>
        <w:t>(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>budova M</w:t>
      </w:r>
      <w:r w:rsidR="000D4D79">
        <w:rPr>
          <w:rFonts w:ascii="Arial" w:eastAsia="Arial" w:hAnsi="Arial" w:cs="Arial"/>
          <w:sz w:val="22"/>
          <w:szCs w:val="22"/>
          <w:lang w:eastAsia="cs-CZ"/>
        </w:rPr>
        <w:t xml:space="preserve">) 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 xml:space="preserve">byla dokončena na jaře roku 2016. </w:t>
      </w:r>
      <w:r w:rsidR="00D01157">
        <w:rPr>
          <w:rFonts w:ascii="Arial" w:eastAsia="Arial" w:hAnsi="Arial" w:cs="Arial"/>
          <w:sz w:val="22"/>
          <w:szCs w:val="22"/>
          <w:lang w:eastAsia="cs-CZ"/>
        </w:rPr>
        <w:t xml:space="preserve">Součástí komplexu </w:t>
      </w:r>
      <w:r w:rsidR="00B42663">
        <w:rPr>
          <w:rFonts w:ascii="Arial" w:eastAsia="Arial" w:hAnsi="Arial" w:cs="Arial"/>
          <w:sz w:val="22"/>
          <w:szCs w:val="22"/>
          <w:lang w:eastAsia="cs-CZ"/>
        </w:rPr>
        <w:t xml:space="preserve">je i piazzetta s </w:t>
      </w:r>
      <w:r w:rsidR="000F0343" w:rsidRPr="005E3115">
        <w:rPr>
          <w:rFonts w:ascii="Arial" w:eastAsia="Arial" w:hAnsi="Arial" w:cs="Arial"/>
          <w:sz w:val="22"/>
          <w:szCs w:val="22"/>
          <w:lang w:eastAsia="cs-CZ"/>
        </w:rPr>
        <w:t>odpočinkovými zónami nejen pro nájemce areálu, ale i pro širokou veřejnost.</w:t>
      </w:r>
    </w:p>
    <w:p w14:paraId="0B4EE286" w14:textId="51612B8D" w:rsidR="64296196" w:rsidRDefault="64296196" w:rsidP="64296196">
      <w:pPr>
        <w:pStyle w:val="Prosttext"/>
        <w:pBdr>
          <w:bottom w:val="single" w:sz="4" w:space="1" w:color="00000A"/>
        </w:pBdr>
        <w:spacing w:line="276" w:lineRule="auto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14:paraId="79E01C6A" w14:textId="77777777" w:rsidR="00496D4A" w:rsidRPr="00D14FFE" w:rsidRDefault="00496D4A" w:rsidP="00496D4A">
      <w:pPr>
        <w:pStyle w:val="Prosttext"/>
        <w:spacing w:line="276" w:lineRule="auto"/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14:paraId="709C2F0D" w14:textId="0DB76624" w:rsidR="00826D8A" w:rsidRPr="00826D8A" w:rsidRDefault="537D9446" w:rsidP="00826D8A">
      <w:pPr>
        <w:spacing w:line="240" w:lineRule="auto"/>
        <w:contextualSpacing/>
        <w:jc w:val="both"/>
        <w:rPr>
          <w:rFonts w:ascii="Arial" w:eastAsia="Arial" w:hAnsi="Arial" w:cs="Arial"/>
          <w:i/>
          <w:iCs/>
          <w:color w:val="000000" w:themeColor="text2"/>
        </w:rPr>
      </w:pPr>
      <w:r w:rsidRPr="61048446">
        <w:rPr>
          <w:rFonts w:ascii="Arial" w:eastAsia="Arial" w:hAnsi="Arial" w:cs="Arial"/>
          <w:b/>
          <w:bCs/>
          <w:i/>
          <w:iCs/>
          <w:color w:val="000000" w:themeColor="text2"/>
        </w:rPr>
        <w:t xml:space="preserve">AFI </w:t>
      </w:r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je předním investorem a developerem specializujícím se na kancelářské a rezidenční nemovitosti. Na českém trhu působí od roku 1997 a za tuto dobu zde realizovala řadu významných projektů. Aktuálně spravuje portfolio </w:t>
      </w:r>
      <w:r w:rsidR="3F79803B" w:rsidRPr="61048446">
        <w:rPr>
          <w:rFonts w:ascii="Arial" w:eastAsia="Arial" w:hAnsi="Arial" w:cs="Arial"/>
          <w:i/>
          <w:iCs/>
          <w:color w:val="000000" w:themeColor="text2"/>
        </w:rPr>
        <w:t xml:space="preserve">deseti </w:t>
      </w:r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komerčních a bytových nemovitostí s důrazem na dlouhodobý pronájem a aktivní </w:t>
      </w:r>
      <w:proofErr w:type="spellStart"/>
      <w:r w:rsidRPr="61048446">
        <w:rPr>
          <w:rFonts w:ascii="Arial" w:eastAsia="Arial" w:hAnsi="Arial" w:cs="Arial"/>
          <w:i/>
          <w:iCs/>
          <w:color w:val="000000" w:themeColor="text2"/>
        </w:rPr>
        <w:t>asset</w:t>
      </w:r>
      <w:proofErr w:type="spellEnd"/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 management. V kancelářském segmentu provozuje administrativní komplexy AFI Karlín, AFI Vokovice, AFI City (sídlo české centrály AFI), </w:t>
      </w:r>
      <w:proofErr w:type="spellStart"/>
      <w:r w:rsidRPr="61048446">
        <w:rPr>
          <w:rFonts w:ascii="Arial" w:eastAsia="Arial" w:hAnsi="Arial" w:cs="Arial"/>
          <w:i/>
          <w:iCs/>
          <w:color w:val="000000" w:themeColor="text2"/>
        </w:rPr>
        <w:t>Classic</w:t>
      </w:r>
      <w:proofErr w:type="spellEnd"/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 7 Business Park, </w:t>
      </w:r>
      <w:proofErr w:type="spellStart"/>
      <w:r w:rsidRPr="61048446">
        <w:rPr>
          <w:rFonts w:ascii="Arial" w:eastAsia="Arial" w:hAnsi="Arial" w:cs="Arial"/>
          <w:i/>
          <w:iCs/>
          <w:color w:val="000000" w:themeColor="text2"/>
        </w:rPr>
        <w:t>Avenir</w:t>
      </w:r>
      <w:proofErr w:type="spellEnd"/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 Business Park a </w:t>
      </w:r>
      <w:r w:rsidR="4B70E645" w:rsidRPr="61048446">
        <w:rPr>
          <w:rFonts w:ascii="Arial" w:eastAsia="Arial" w:hAnsi="Arial" w:cs="Arial"/>
          <w:i/>
          <w:iCs/>
          <w:color w:val="000000" w:themeColor="text2"/>
        </w:rPr>
        <w:t>nově AFI Port7</w:t>
      </w:r>
      <w:r w:rsidR="00A81AB6">
        <w:rPr>
          <w:rFonts w:ascii="Arial" w:eastAsia="Arial" w:hAnsi="Arial" w:cs="Arial"/>
          <w:i/>
          <w:iCs/>
          <w:color w:val="000000" w:themeColor="text2"/>
        </w:rPr>
        <w:t xml:space="preserve"> </w:t>
      </w:r>
      <w:r w:rsidR="00A81AB6" w:rsidRPr="00A81AB6">
        <w:rPr>
          <w:rFonts w:ascii="Arial" w:eastAsia="Arial" w:hAnsi="Arial" w:cs="Arial"/>
          <w:i/>
          <w:iCs/>
          <w:color w:val="000000" w:themeColor="text2"/>
        </w:rPr>
        <w:t>v pražských Holešovicích</w:t>
      </w:r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. V oblasti nájemního bydlení provozuje společnost pod značkou AFI </w:t>
      </w:r>
      <w:proofErr w:type="spellStart"/>
      <w:r w:rsidRPr="61048446">
        <w:rPr>
          <w:rFonts w:ascii="Arial" w:eastAsia="Arial" w:hAnsi="Arial" w:cs="Arial"/>
          <w:i/>
          <w:iCs/>
          <w:color w:val="000000" w:themeColor="text2"/>
        </w:rPr>
        <w:t>Home</w:t>
      </w:r>
      <w:proofErr w:type="spellEnd"/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 čtyři úspěšné rezidence v Praze – v Karlíně, na Třebešíně a ve Vysočanech – s celkovou kapacitou téměř 900 bytů a apartmánů. Portfolio nájemního bydlení se aktuálně rozšiřuje o dva projekty ve výstavbě: AFI </w:t>
      </w:r>
      <w:proofErr w:type="spellStart"/>
      <w:r w:rsidRPr="61048446">
        <w:rPr>
          <w:rFonts w:ascii="Arial" w:eastAsia="Arial" w:hAnsi="Arial" w:cs="Arial"/>
          <w:i/>
          <w:iCs/>
          <w:color w:val="000000" w:themeColor="text2"/>
        </w:rPr>
        <w:t>Home</w:t>
      </w:r>
      <w:proofErr w:type="spellEnd"/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 Strašnice (519 bytů ve dvou fázích) a AFI </w:t>
      </w:r>
      <w:proofErr w:type="spellStart"/>
      <w:r w:rsidRPr="61048446">
        <w:rPr>
          <w:rFonts w:ascii="Arial" w:eastAsia="Arial" w:hAnsi="Arial" w:cs="Arial"/>
          <w:i/>
          <w:iCs/>
          <w:color w:val="000000" w:themeColor="text2"/>
        </w:rPr>
        <w:t>Home</w:t>
      </w:r>
      <w:proofErr w:type="spellEnd"/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 Nová Elektra (291 bytů).</w:t>
      </w:r>
      <w:r w:rsidR="73339D36" w:rsidRPr="61048446">
        <w:rPr>
          <w:rFonts w:ascii="Arial" w:eastAsia="Arial" w:hAnsi="Arial" w:cs="Arial"/>
          <w:i/>
          <w:iCs/>
          <w:color w:val="000000" w:themeColor="text2"/>
        </w:rPr>
        <w:t xml:space="preserve"> </w:t>
      </w:r>
      <w:r w:rsidRPr="61048446">
        <w:rPr>
          <w:rFonts w:ascii="Arial" w:eastAsia="Arial" w:hAnsi="Arial" w:cs="Arial"/>
          <w:b/>
          <w:bCs/>
          <w:i/>
          <w:iCs/>
          <w:color w:val="000000" w:themeColor="text2"/>
        </w:rPr>
        <w:t xml:space="preserve">AFI Česká republika </w:t>
      </w:r>
      <w:r w:rsidRPr="61048446">
        <w:rPr>
          <w:rFonts w:ascii="Arial" w:eastAsia="Arial" w:hAnsi="Arial" w:cs="Arial"/>
          <w:i/>
          <w:iCs/>
          <w:color w:val="000000" w:themeColor="text2"/>
        </w:rPr>
        <w:t>patří do skupiny</w:t>
      </w:r>
      <w:r w:rsidRPr="61048446">
        <w:rPr>
          <w:rFonts w:ascii="Arial" w:eastAsia="Arial" w:hAnsi="Arial" w:cs="Arial"/>
          <w:b/>
          <w:bCs/>
          <w:i/>
          <w:iCs/>
          <w:color w:val="000000" w:themeColor="text2"/>
        </w:rPr>
        <w:t xml:space="preserve"> AFI Group</w:t>
      </w:r>
      <w:r w:rsidRPr="61048446">
        <w:rPr>
          <w:rFonts w:ascii="Arial" w:eastAsia="Arial" w:hAnsi="Arial" w:cs="Arial"/>
          <w:i/>
          <w:iCs/>
          <w:color w:val="000000" w:themeColor="text2"/>
        </w:rPr>
        <w:t xml:space="preserve">, která je kótovaná na telavivské burze (TLV), se specializuje na komerční a rezidenční nemovitosti v Izraeli a ve střední a východní Evropě (CEE). </w:t>
      </w:r>
      <w:r w:rsidR="00826D8A" w:rsidRPr="00826D8A">
        <w:rPr>
          <w:rFonts w:ascii="Arial" w:eastAsia="Arial" w:hAnsi="Arial" w:cs="Arial"/>
          <w:i/>
          <w:iCs/>
          <w:color w:val="000000" w:themeColor="text2"/>
        </w:rPr>
        <w:t>V současnosti spravuje portfolio výnosových nemovitostí o celkové rozloze 1,4 milionu m² s tržní hodnotou přibližně 4,7 miliardy eur (informace k 31. březnu 2026).</w:t>
      </w:r>
    </w:p>
    <w:p w14:paraId="7E363FF4" w14:textId="2FFE1570" w:rsidR="00D122F8" w:rsidRPr="00D14FFE" w:rsidRDefault="00D122F8" w:rsidP="61048446">
      <w:pPr>
        <w:spacing w:line="240" w:lineRule="auto"/>
        <w:contextualSpacing/>
        <w:jc w:val="both"/>
        <w:rPr>
          <w:rFonts w:ascii="Arial" w:eastAsia="Arial" w:hAnsi="Arial" w:cs="Arial"/>
          <w:color w:val="000000" w:themeColor="text2"/>
        </w:rPr>
      </w:pPr>
    </w:p>
    <w:p w14:paraId="79C67648" w14:textId="39D3E004" w:rsidR="00D122F8" w:rsidRPr="00D14FFE" w:rsidRDefault="00D122F8" w:rsidP="1297134A">
      <w:pPr>
        <w:spacing w:line="240" w:lineRule="auto"/>
        <w:contextualSpacing/>
        <w:jc w:val="both"/>
        <w:rPr>
          <w:rFonts w:ascii="Arial" w:eastAsia="Arial" w:hAnsi="Arial" w:cs="Arial"/>
          <w:color w:val="000000" w:themeColor="text2"/>
        </w:rPr>
      </w:pPr>
    </w:p>
    <w:p w14:paraId="444EC482" w14:textId="57B62524" w:rsidR="00D122F8" w:rsidRPr="00D14FFE" w:rsidRDefault="05B743C2" w:rsidP="1297134A">
      <w:pPr>
        <w:spacing w:line="240" w:lineRule="auto"/>
        <w:contextualSpacing/>
        <w:jc w:val="both"/>
        <w:rPr>
          <w:rFonts w:ascii="Arial" w:eastAsia="Arial" w:hAnsi="Arial" w:cs="Arial"/>
          <w:color w:val="000000" w:themeColor="text2"/>
        </w:rPr>
      </w:pPr>
      <w:r w:rsidRPr="00D14FFE">
        <w:rPr>
          <w:rFonts w:ascii="Arial" w:eastAsia="Arial" w:hAnsi="Arial" w:cs="Arial"/>
          <w:i/>
          <w:iCs/>
          <w:color w:val="000000" w:themeColor="text2"/>
        </w:rPr>
        <w:t xml:space="preserve">LinkedIn: </w:t>
      </w:r>
      <w:hyperlink r:id="rId13">
        <w:r w:rsidRPr="00D14FFE">
          <w:rPr>
            <w:rStyle w:val="Hypertextovodkaz"/>
            <w:rFonts w:ascii="Arial" w:eastAsia="Arial" w:hAnsi="Arial" w:cs="Arial"/>
            <w:i/>
            <w:iCs/>
            <w:color w:val="498CF1" w:themeColor="background2" w:themeShade="BF"/>
          </w:rPr>
          <w:t>https://cz.linkedin.com/company/afi-czech-republic</w:t>
        </w:r>
      </w:hyperlink>
    </w:p>
    <w:p w14:paraId="405B7FAE" w14:textId="2A8BBE78" w:rsidR="00D122F8" w:rsidRPr="00D14FFE" w:rsidRDefault="05B743C2" w:rsidP="1297134A">
      <w:pPr>
        <w:spacing w:line="240" w:lineRule="auto"/>
        <w:contextualSpacing/>
        <w:jc w:val="both"/>
        <w:rPr>
          <w:rFonts w:ascii="Arial" w:eastAsia="Arial" w:hAnsi="Arial" w:cs="Arial"/>
          <w:color w:val="000000" w:themeColor="text2"/>
        </w:rPr>
      </w:pPr>
      <w:r w:rsidRPr="00D14FFE">
        <w:rPr>
          <w:rFonts w:ascii="Arial" w:eastAsia="Arial" w:hAnsi="Arial" w:cs="Arial"/>
          <w:i/>
          <w:iCs/>
          <w:color w:val="000000" w:themeColor="text2"/>
        </w:rPr>
        <w:t xml:space="preserve">Více informací: </w:t>
      </w:r>
      <w:hyperlink r:id="rId14">
        <w:r w:rsidRPr="00D14FFE">
          <w:rPr>
            <w:rStyle w:val="Hypertextovodkaz"/>
            <w:rFonts w:ascii="Arial" w:eastAsia="Arial" w:hAnsi="Arial" w:cs="Arial"/>
            <w:i/>
            <w:iCs/>
            <w:color w:val="498CF1" w:themeColor="background2" w:themeShade="BF"/>
          </w:rPr>
          <w:t>https://www.afi-europe.cz/</w:t>
        </w:r>
      </w:hyperlink>
    </w:p>
    <w:p w14:paraId="2851A72F" w14:textId="61173AB5" w:rsidR="00D122F8" w:rsidRPr="00D14FFE" w:rsidRDefault="00D122F8" w:rsidP="1297134A">
      <w:pPr>
        <w:spacing w:line="240" w:lineRule="auto"/>
        <w:contextualSpacing/>
        <w:jc w:val="both"/>
        <w:rPr>
          <w:rFonts w:ascii="Arial" w:hAnsi="Arial" w:cs="Arial"/>
          <w:i/>
          <w:iCs/>
        </w:rPr>
      </w:pPr>
    </w:p>
    <w:p w14:paraId="4E2304CA" w14:textId="77777777" w:rsidR="00434F60" w:rsidRPr="00D14FFE" w:rsidRDefault="00434F60" w:rsidP="0003292F">
      <w:pPr>
        <w:pStyle w:val="Bezmezer"/>
      </w:pPr>
    </w:p>
    <w:p w14:paraId="6F471DD6" w14:textId="77777777" w:rsidR="00434F60" w:rsidRPr="00D14FFE" w:rsidRDefault="00434F60" w:rsidP="0003292F">
      <w:pPr>
        <w:pStyle w:val="Bezmezer"/>
      </w:pPr>
    </w:p>
    <w:p w14:paraId="2C32B4CD" w14:textId="40CD56AB" w:rsidR="00434F60" w:rsidRPr="00D122F8" w:rsidRDefault="00434F60" w:rsidP="0003292F">
      <w:pPr>
        <w:pStyle w:val="Bezmezer"/>
      </w:pPr>
    </w:p>
    <w:sectPr w:rsidR="00434F60" w:rsidRPr="00D122F8" w:rsidSect="003F42B9">
      <w:headerReference w:type="default" r:id="rId15"/>
      <w:headerReference w:type="first" r:id="rId16"/>
      <w:type w:val="continuous"/>
      <w:pgSz w:w="11906" w:h="16838" w:code="9"/>
      <w:pgMar w:top="1440" w:right="1077" w:bottom="1440" w:left="1077" w:header="907" w:footer="39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DC17E" w14:textId="77777777" w:rsidR="00165FBC" w:rsidRPr="00D14FFE" w:rsidRDefault="00165FBC" w:rsidP="002E5788">
      <w:r w:rsidRPr="00D14FFE">
        <w:separator/>
      </w:r>
    </w:p>
  </w:endnote>
  <w:endnote w:type="continuationSeparator" w:id="0">
    <w:p w14:paraId="718A1C66" w14:textId="77777777" w:rsidR="00165FBC" w:rsidRPr="00D14FFE" w:rsidRDefault="00165FBC" w:rsidP="002E5788">
      <w:r w:rsidRPr="00D14F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think Sans">
    <w:altName w:val="Calibri"/>
    <w:charset w:val="00"/>
    <w:family w:val="auto"/>
    <w:pitch w:val="variable"/>
    <w:sig w:usb0="A00002FF" w:usb1="4000A47B" w:usb2="00000000" w:usb3="00000000" w:csb0="00000093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General Sans"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2CA5" w14:textId="77777777" w:rsidR="00165FBC" w:rsidRPr="00D14FFE" w:rsidRDefault="00165FBC" w:rsidP="002E5788">
      <w:r w:rsidRPr="00D14FFE">
        <w:separator/>
      </w:r>
    </w:p>
  </w:footnote>
  <w:footnote w:type="continuationSeparator" w:id="0">
    <w:p w14:paraId="0051D61B" w14:textId="77777777" w:rsidR="00165FBC" w:rsidRPr="00D14FFE" w:rsidRDefault="00165FBC" w:rsidP="002E5788">
      <w:r w:rsidRPr="00D14F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7D6F" w14:textId="1E75EB8B" w:rsidR="00746700" w:rsidRPr="00D14FFE" w:rsidRDefault="00746700" w:rsidP="00746700">
    <w:pPr>
      <w:pStyle w:val="Zhlav"/>
      <w:spacing w:after="600"/>
    </w:pPr>
    <w:r w:rsidRPr="00D14FFE">
      <w:rPr>
        <w:noProof/>
        <w14:ligatures w14:val="standardContextual"/>
      </w:rPr>
      <w:drawing>
        <wp:inline distT="0" distB="0" distL="0" distR="0" wp14:anchorId="2CDA059E" wp14:editId="441CDA4C">
          <wp:extent cx="6192000" cy="665351"/>
          <wp:effectExtent l="0" t="0" r="0" b="1905"/>
          <wp:docPr id="21248078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078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0" cy="665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1B74" w14:textId="315CF803" w:rsidR="00EF1407" w:rsidRPr="00D14FFE" w:rsidRDefault="0003292F" w:rsidP="002E5788">
    <w:pPr>
      <w:pStyle w:val="Zhlav"/>
      <w:spacing w:after="480"/>
    </w:pPr>
    <w:r w:rsidRPr="00D14FFE"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6A34CBA" wp14:editId="38F49778">
              <wp:simplePos x="0" y="0"/>
              <wp:positionH relativeFrom="column">
                <wp:posOffset>213995</wp:posOffset>
              </wp:positionH>
              <wp:positionV relativeFrom="paragraph">
                <wp:posOffset>545050</wp:posOffset>
              </wp:positionV>
              <wp:extent cx="4929808" cy="699714"/>
              <wp:effectExtent l="0" t="0" r="0" b="5715"/>
              <wp:wrapNone/>
              <wp:docPr id="2374718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808" cy="6997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811F4" w14:textId="5F147DCC" w:rsidR="0003292F" w:rsidRPr="00D14FFE" w:rsidRDefault="00EE04D5" w:rsidP="002E5788">
                          <w:pPr>
                            <w:pStyle w:val="Nadpis2"/>
                            <w:rPr>
                              <w:color w:val="FFFFFF" w:themeColor="background1"/>
                            </w:rPr>
                          </w:pPr>
                          <w:r w:rsidRPr="00D14FFE">
                            <w:rPr>
                              <w:color w:val="FFFFFF" w:themeColor="background1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34C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.85pt;margin-top:42.9pt;width:388.15pt;height:55.1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" filled="f" stroked="f">
              <v:textbox inset=",0,,0">
                <w:txbxContent>
                  <w:p w14:paraId="1B7811F4" w14:textId="5F147DCC" w:rsidR="0003292F" w:rsidRPr="00D14FFE" w:rsidRDefault="00EE04D5" w:rsidP="002E5788">
                    <w:pPr>
                      <w:pStyle w:val="Nadpis2"/>
                      <w:rPr>
                        <w:color w:val="FFFFFF" w:themeColor="background1"/>
                      </w:rPr>
                    </w:pPr>
                    <w:r w:rsidRPr="00D14FFE">
                      <w:rPr>
                        <w:color w:val="FFFFFF" w:themeColor="background1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 w:rsidRPr="00D14FFE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6D981AF" wp14:editId="10EA0282">
              <wp:simplePos x="0" y="0"/>
              <wp:positionH relativeFrom="column">
                <wp:posOffset>222250</wp:posOffset>
              </wp:positionH>
              <wp:positionV relativeFrom="paragraph">
                <wp:posOffset>-3479</wp:posOffset>
              </wp:positionV>
              <wp:extent cx="4929808" cy="699714"/>
              <wp:effectExtent l="0" t="0" r="0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808" cy="69971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56A121" w14:textId="0646927C" w:rsidR="0003292F" w:rsidRPr="00D14FFE" w:rsidRDefault="00EE04D5" w:rsidP="002E5788">
                          <w:pPr>
                            <w:pStyle w:val="Nadpis1"/>
                            <w:rPr>
                              <w:color w:val="FFFFFF" w:themeColor="background1"/>
                            </w:rPr>
                          </w:pPr>
                          <w:r w:rsidRPr="00D14FFE">
                            <w:rPr>
                              <w:color w:val="FFFFFF" w:themeColor="background1"/>
                            </w:rPr>
                            <w:t>Firemní oznámení</w:t>
                          </w: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D981AF" id="_x0000_s1027" type="#_x0000_t202" style="position:absolute;margin-left:17.5pt;margin-top:-.25pt;width:388.15pt;height:55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" filled="f" stroked="f">
              <v:textbox inset=",0,,0">
                <w:txbxContent>
                  <w:p w14:paraId="2056A121" w14:textId="0646927C" w:rsidR="0003292F" w:rsidRPr="00D14FFE" w:rsidRDefault="00EE04D5" w:rsidP="002E5788">
                    <w:pPr>
                      <w:pStyle w:val="Nadpis1"/>
                      <w:rPr>
                        <w:color w:val="FFFFFF" w:themeColor="background1"/>
                      </w:rPr>
                    </w:pPr>
                    <w:r w:rsidRPr="00D14FFE">
                      <w:rPr>
                        <w:color w:val="FFFFFF" w:themeColor="background1"/>
                      </w:rPr>
                      <w:t>Firemní oznámení</w:t>
                    </w:r>
                  </w:p>
                </w:txbxContent>
              </v:textbox>
            </v:shape>
          </w:pict>
        </mc:Fallback>
      </mc:AlternateContent>
    </w:r>
    <w:r w:rsidR="00EF1407" w:rsidRPr="00D14FFE">
      <w:rPr>
        <w:noProof/>
      </w:rPr>
      <w:drawing>
        <wp:inline distT="0" distB="0" distL="0" distR="0" wp14:anchorId="1832A1A4" wp14:editId="105F83AF">
          <wp:extent cx="6192065" cy="1534602"/>
          <wp:effectExtent l="0" t="0" r="0" b="8890"/>
          <wp:docPr id="210963830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6383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4498" cy="1547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ZcU1dlFITh7k9" int2:id="E8b2ZafZ">
      <int2:state int2:value="Rejected" int2:type="spell"/>
    </int2:textHash>
    <int2:textHash int2:hashCode="05JZ8Zqi2Dyqho" int2:id="GO6I7WH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93F39"/>
    <w:multiLevelType w:val="multilevel"/>
    <w:tmpl w:val="6EEE0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24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hyphenationZone w:val="425"/>
  <w:drawingGridHorizontalSpacing w:val="105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07"/>
    <w:rsid w:val="0000030F"/>
    <w:rsid w:val="00002502"/>
    <w:rsid w:val="00011685"/>
    <w:rsid w:val="000122A3"/>
    <w:rsid w:val="0001311A"/>
    <w:rsid w:val="00016A28"/>
    <w:rsid w:val="00016FCD"/>
    <w:rsid w:val="000214E8"/>
    <w:rsid w:val="0003058E"/>
    <w:rsid w:val="0003292F"/>
    <w:rsid w:val="00035B2A"/>
    <w:rsid w:val="00042DD1"/>
    <w:rsid w:val="00044775"/>
    <w:rsid w:val="000449D5"/>
    <w:rsid w:val="00046CC8"/>
    <w:rsid w:val="00061FE8"/>
    <w:rsid w:val="00065BD4"/>
    <w:rsid w:val="0007242E"/>
    <w:rsid w:val="00074E49"/>
    <w:rsid w:val="0008062C"/>
    <w:rsid w:val="0008124F"/>
    <w:rsid w:val="00083149"/>
    <w:rsid w:val="00085207"/>
    <w:rsid w:val="0008593A"/>
    <w:rsid w:val="000915D8"/>
    <w:rsid w:val="000974B6"/>
    <w:rsid w:val="000974F3"/>
    <w:rsid w:val="000A4C0B"/>
    <w:rsid w:val="000A76D1"/>
    <w:rsid w:val="000B17D8"/>
    <w:rsid w:val="000B1FC7"/>
    <w:rsid w:val="000C3C27"/>
    <w:rsid w:val="000C4337"/>
    <w:rsid w:val="000C74A8"/>
    <w:rsid w:val="000D04CB"/>
    <w:rsid w:val="000D2AF1"/>
    <w:rsid w:val="000D47A0"/>
    <w:rsid w:val="000D4D60"/>
    <w:rsid w:val="000D4D79"/>
    <w:rsid w:val="000F0343"/>
    <w:rsid w:val="000F4861"/>
    <w:rsid w:val="00105AF9"/>
    <w:rsid w:val="001060D3"/>
    <w:rsid w:val="001100AC"/>
    <w:rsid w:val="001117A1"/>
    <w:rsid w:val="00113589"/>
    <w:rsid w:val="00113721"/>
    <w:rsid w:val="001144AC"/>
    <w:rsid w:val="00115E51"/>
    <w:rsid w:val="00120779"/>
    <w:rsid w:val="00122329"/>
    <w:rsid w:val="00136A56"/>
    <w:rsid w:val="001436B5"/>
    <w:rsid w:val="00145F20"/>
    <w:rsid w:val="00152B02"/>
    <w:rsid w:val="00153DB5"/>
    <w:rsid w:val="001579F6"/>
    <w:rsid w:val="00157A0A"/>
    <w:rsid w:val="0016158A"/>
    <w:rsid w:val="00165FBC"/>
    <w:rsid w:val="00166BCA"/>
    <w:rsid w:val="0017275F"/>
    <w:rsid w:val="00172DA0"/>
    <w:rsid w:val="0017430E"/>
    <w:rsid w:val="00175DEB"/>
    <w:rsid w:val="00185732"/>
    <w:rsid w:val="00187BCE"/>
    <w:rsid w:val="00190F19"/>
    <w:rsid w:val="00193B60"/>
    <w:rsid w:val="00197BAF"/>
    <w:rsid w:val="001A1F86"/>
    <w:rsid w:val="001A40D5"/>
    <w:rsid w:val="001A46E4"/>
    <w:rsid w:val="001A52C6"/>
    <w:rsid w:val="001B2CF5"/>
    <w:rsid w:val="001B2E72"/>
    <w:rsid w:val="001B7EF4"/>
    <w:rsid w:val="001C27BD"/>
    <w:rsid w:val="001C3CAA"/>
    <w:rsid w:val="001D2792"/>
    <w:rsid w:val="001E0E8E"/>
    <w:rsid w:val="001E7934"/>
    <w:rsid w:val="001F1F3E"/>
    <w:rsid w:val="001F2172"/>
    <w:rsid w:val="001F3BDB"/>
    <w:rsid w:val="001F6F13"/>
    <w:rsid w:val="002130A1"/>
    <w:rsid w:val="00214E16"/>
    <w:rsid w:val="00216D36"/>
    <w:rsid w:val="002216E0"/>
    <w:rsid w:val="00222803"/>
    <w:rsid w:val="00230C5F"/>
    <w:rsid w:val="00241ACE"/>
    <w:rsid w:val="002475BB"/>
    <w:rsid w:val="0025082F"/>
    <w:rsid w:val="00256A44"/>
    <w:rsid w:val="00256B7C"/>
    <w:rsid w:val="00262B73"/>
    <w:rsid w:val="00263CBC"/>
    <w:rsid w:val="0026582D"/>
    <w:rsid w:val="00266860"/>
    <w:rsid w:val="00266E99"/>
    <w:rsid w:val="002701F0"/>
    <w:rsid w:val="00270506"/>
    <w:rsid w:val="00274462"/>
    <w:rsid w:val="002754E4"/>
    <w:rsid w:val="002830C9"/>
    <w:rsid w:val="00284E19"/>
    <w:rsid w:val="00295027"/>
    <w:rsid w:val="002A1DAE"/>
    <w:rsid w:val="002A25C1"/>
    <w:rsid w:val="002A421C"/>
    <w:rsid w:val="002A70EB"/>
    <w:rsid w:val="002B2D86"/>
    <w:rsid w:val="002B5E30"/>
    <w:rsid w:val="002C3021"/>
    <w:rsid w:val="002C6496"/>
    <w:rsid w:val="002E55F1"/>
    <w:rsid w:val="002E5788"/>
    <w:rsid w:val="002E7FCE"/>
    <w:rsid w:val="002F23B7"/>
    <w:rsid w:val="002F31A2"/>
    <w:rsid w:val="0030761C"/>
    <w:rsid w:val="00310848"/>
    <w:rsid w:val="00310DB2"/>
    <w:rsid w:val="00311E86"/>
    <w:rsid w:val="00324FF4"/>
    <w:rsid w:val="00327476"/>
    <w:rsid w:val="00327F1D"/>
    <w:rsid w:val="00330CDB"/>
    <w:rsid w:val="0033260B"/>
    <w:rsid w:val="003459BD"/>
    <w:rsid w:val="003569A2"/>
    <w:rsid w:val="003624CC"/>
    <w:rsid w:val="003643EA"/>
    <w:rsid w:val="003650D3"/>
    <w:rsid w:val="00370D4D"/>
    <w:rsid w:val="00371EF2"/>
    <w:rsid w:val="0037277F"/>
    <w:rsid w:val="00377D47"/>
    <w:rsid w:val="0038348C"/>
    <w:rsid w:val="00384A3E"/>
    <w:rsid w:val="003944D0"/>
    <w:rsid w:val="003971E0"/>
    <w:rsid w:val="0039725A"/>
    <w:rsid w:val="003A60B0"/>
    <w:rsid w:val="003A6B0A"/>
    <w:rsid w:val="003B095B"/>
    <w:rsid w:val="003B3CC2"/>
    <w:rsid w:val="003B6FAD"/>
    <w:rsid w:val="003C180D"/>
    <w:rsid w:val="003D09C2"/>
    <w:rsid w:val="003D11E7"/>
    <w:rsid w:val="003D54DC"/>
    <w:rsid w:val="003E0289"/>
    <w:rsid w:val="003E1D86"/>
    <w:rsid w:val="003E36D2"/>
    <w:rsid w:val="003F42B9"/>
    <w:rsid w:val="003F6C10"/>
    <w:rsid w:val="003F75D7"/>
    <w:rsid w:val="00406F91"/>
    <w:rsid w:val="004110A4"/>
    <w:rsid w:val="00412643"/>
    <w:rsid w:val="00420581"/>
    <w:rsid w:val="0042525A"/>
    <w:rsid w:val="00434F60"/>
    <w:rsid w:val="00460E3F"/>
    <w:rsid w:val="00461025"/>
    <w:rsid w:val="0046171A"/>
    <w:rsid w:val="00461F90"/>
    <w:rsid w:val="004705F9"/>
    <w:rsid w:val="00471DF4"/>
    <w:rsid w:val="004824DC"/>
    <w:rsid w:val="00482C3C"/>
    <w:rsid w:val="00484E35"/>
    <w:rsid w:val="00486FDD"/>
    <w:rsid w:val="00487991"/>
    <w:rsid w:val="00491412"/>
    <w:rsid w:val="00491A76"/>
    <w:rsid w:val="00496D4A"/>
    <w:rsid w:val="004A2038"/>
    <w:rsid w:val="004A30C7"/>
    <w:rsid w:val="004A3897"/>
    <w:rsid w:val="004B100A"/>
    <w:rsid w:val="004B42BF"/>
    <w:rsid w:val="004B5FAE"/>
    <w:rsid w:val="004C16B9"/>
    <w:rsid w:val="004C3F8F"/>
    <w:rsid w:val="004C53F0"/>
    <w:rsid w:val="004C5F5F"/>
    <w:rsid w:val="004D588C"/>
    <w:rsid w:val="004E0713"/>
    <w:rsid w:val="004E09C5"/>
    <w:rsid w:val="004E4A11"/>
    <w:rsid w:val="004E6F90"/>
    <w:rsid w:val="004F4F9B"/>
    <w:rsid w:val="004F6365"/>
    <w:rsid w:val="0050386F"/>
    <w:rsid w:val="0050485C"/>
    <w:rsid w:val="005157CD"/>
    <w:rsid w:val="00515BB1"/>
    <w:rsid w:val="00517326"/>
    <w:rsid w:val="00520DEF"/>
    <w:rsid w:val="00521C09"/>
    <w:rsid w:val="00521E6C"/>
    <w:rsid w:val="005245D4"/>
    <w:rsid w:val="00524925"/>
    <w:rsid w:val="005264A2"/>
    <w:rsid w:val="0052746F"/>
    <w:rsid w:val="00527A55"/>
    <w:rsid w:val="00530219"/>
    <w:rsid w:val="0053351C"/>
    <w:rsid w:val="005353BA"/>
    <w:rsid w:val="00536803"/>
    <w:rsid w:val="005460BA"/>
    <w:rsid w:val="00547A21"/>
    <w:rsid w:val="00547CAB"/>
    <w:rsid w:val="00566FB3"/>
    <w:rsid w:val="00570530"/>
    <w:rsid w:val="005730C7"/>
    <w:rsid w:val="00576F8D"/>
    <w:rsid w:val="00591AEF"/>
    <w:rsid w:val="005A15F1"/>
    <w:rsid w:val="005A450B"/>
    <w:rsid w:val="005B18B7"/>
    <w:rsid w:val="005B5755"/>
    <w:rsid w:val="005B6EBE"/>
    <w:rsid w:val="005B73A2"/>
    <w:rsid w:val="005B7A21"/>
    <w:rsid w:val="005C1EDC"/>
    <w:rsid w:val="005C222F"/>
    <w:rsid w:val="005D34CA"/>
    <w:rsid w:val="005D40E6"/>
    <w:rsid w:val="005D4883"/>
    <w:rsid w:val="005D7CDB"/>
    <w:rsid w:val="005E2B96"/>
    <w:rsid w:val="005E3115"/>
    <w:rsid w:val="005F1020"/>
    <w:rsid w:val="005F5D04"/>
    <w:rsid w:val="005F6F6D"/>
    <w:rsid w:val="005F7920"/>
    <w:rsid w:val="006220F5"/>
    <w:rsid w:val="006235C6"/>
    <w:rsid w:val="00627C84"/>
    <w:rsid w:val="00632D8D"/>
    <w:rsid w:val="00633013"/>
    <w:rsid w:val="00633111"/>
    <w:rsid w:val="0063672A"/>
    <w:rsid w:val="0063745D"/>
    <w:rsid w:val="0064404B"/>
    <w:rsid w:val="0064547E"/>
    <w:rsid w:val="00645A33"/>
    <w:rsid w:val="006505C0"/>
    <w:rsid w:val="006539C6"/>
    <w:rsid w:val="0066176E"/>
    <w:rsid w:val="00661A2B"/>
    <w:rsid w:val="00673AFD"/>
    <w:rsid w:val="00674FAA"/>
    <w:rsid w:val="006840DA"/>
    <w:rsid w:val="006850A2"/>
    <w:rsid w:val="00685610"/>
    <w:rsid w:val="006870B1"/>
    <w:rsid w:val="00693132"/>
    <w:rsid w:val="00696D61"/>
    <w:rsid w:val="006A0FB4"/>
    <w:rsid w:val="006A5523"/>
    <w:rsid w:val="006A7DEF"/>
    <w:rsid w:val="006B12C8"/>
    <w:rsid w:val="006B419E"/>
    <w:rsid w:val="006B4E1B"/>
    <w:rsid w:val="006B69D8"/>
    <w:rsid w:val="006C1AB2"/>
    <w:rsid w:val="006D09F5"/>
    <w:rsid w:val="006D5E0B"/>
    <w:rsid w:val="006D6B49"/>
    <w:rsid w:val="00702FE2"/>
    <w:rsid w:val="00706A70"/>
    <w:rsid w:val="007079D2"/>
    <w:rsid w:val="007172DC"/>
    <w:rsid w:val="00717B27"/>
    <w:rsid w:val="00733AAE"/>
    <w:rsid w:val="007361B0"/>
    <w:rsid w:val="007419FC"/>
    <w:rsid w:val="00746700"/>
    <w:rsid w:val="00763542"/>
    <w:rsid w:val="00765586"/>
    <w:rsid w:val="00780EB8"/>
    <w:rsid w:val="00782F00"/>
    <w:rsid w:val="007836F6"/>
    <w:rsid w:val="00786723"/>
    <w:rsid w:val="007966AF"/>
    <w:rsid w:val="007973E2"/>
    <w:rsid w:val="007B11AC"/>
    <w:rsid w:val="007B12F7"/>
    <w:rsid w:val="007B1A28"/>
    <w:rsid w:val="007B2AE3"/>
    <w:rsid w:val="007B52ED"/>
    <w:rsid w:val="007B6589"/>
    <w:rsid w:val="007B6E4F"/>
    <w:rsid w:val="007B744E"/>
    <w:rsid w:val="007C33C8"/>
    <w:rsid w:val="007C3497"/>
    <w:rsid w:val="007C7E3B"/>
    <w:rsid w:val="007D3963"/>
    <w:rsid w:val="007D5471"/>
    <w:rsid w:val="007E38FB"/>
    <w:rsid w:val="007E60B6"/>
    <w:rsid w:val="007F2202"/>
    <w:rsid w:val="00803AB6"/>
    <w:rsid w:val="008126A6"/>
    <w:rsid w:val="00813475"/>
    <w:rsid w:val="008134F4"/>
    <w:rsid w:val="008150B3"/>
    <w:rsid w:val="008155F6"/>
    <w:rsid w:val="008204D8"/>
    <w:rsid w:val="00822D18"/>
    <w:rsid w:val="00822D70"/>
    <w:rsid w:val="00826D8A"/>
    <w:rsid w:val="008302BB"/>
    <w:rsid w:val="00835503"/>
    <w:rsid w:val="00846F19"/>
    <w:rsid w:val="008531C9"/>
    <w:rsid w:val="0085349A"/>
    <w:rsid w:val="00853B32"/>
    <w:rsid w:val="008561F5"/>
    <w:rsid w:val="00856B92"/>
    <w:rsid w:val="00861205"/>
    <w:rsid w:val="008636C9"/>
    <w:rsid w:val="008642DB"/>
    <w:rsid w:val="00871691"/>
    <w:rsid w:val="00882391"/>
    <w:rsid w:val="0088257F"/>
    <w:rsid w:val="00895177"/>
    <w:rsid w:val="008962CE"/>
    <w:rsid w:val="008A4F48"/>
    <w:rsid w:val="008C2DC6"/>
    <w:rsid w:val="008D2C4D"/>
    <w:rsid w:val="008D76F6"/>
    <w:rsid w:val="008F0686"/>
    <w:rsid w:val="008F620F"/>
    <w:rsid w:val="00900E51"/>
    <w:rsid w:val="0090443D"/>
    <w:rsid w:val="009147CD"/>
    <w:rsid w:val="00916FD3"/>
    <w:rsid w:val="00922518"/>
    <w:rsid w:val="009271FC"/>
    <w:rsid w:val="0092795D"/>
    <w:rsid w:val="009359A6"/>
    <w:rsid w:val="009417D6"/>
    <w:rsid w:val="00942200"/>
    <w:rsid w:val="009426F3"/>
    <w:rsid w:val="0094402E"/>
    <w:rsid w:val="0095204F"/>
    <w:rsid w:val="0095243D"/>
    <w:rsid w:val="00962C94"/>
    <w:rsid w:val="0096350A"/>
    <w:rsid w:val="00964CEE"/>
    <w:rsid w:val="00967BE7"/>
    <w:rsid w:val="00967C43"/>
    <w:rsid w:val="009726C7"/>
    <w:rsid w:val="00977DEC"/>
    <w:rsid w:val="009822DF"/>
    <w:rsid w:val="009851A3"/>
    <w:rsid w:val="009876CF"/>
    <w:rsid w:val="00995074"/>
    <w:rsid w:val="0099673F"/>
    <w:rsid w:val="009A47F0"/>
    <w:rsid w:val="009A6503"/>
    <w:rsid w:val="009A6C41"/>
    <w:rsid w:val="009B29AC"/>
    <w:rsid w:val="009B5BEF"/>
    <w:rsid w:val="009B6723"/>
    <w:rsid w:val="009C282F"/>
    <w:rsid w:val="009C4526"/>
    <w:rsid w:val="009C7829"/>
    <w:rsid w:val="009D5E3D"/>
    <w:rsid w:val="009E172B"/>
    <w:rsid w:val="009E3A5F"/>
    <w:rsid w:val="009E52E2"/>
    <w:rsid w:val="009F5792"/>
    <w:rsid w:val="009F5F18"/>
    <w:rsid w:val="00A06902"/>
    <w:rsid w:val="00A14304"/>
    <w:rsid w:val="00A16A6D"/>
    <w:rsid w:val="00A179C5"/>
    <w:rsid w:val="00A30139"/>
    <w:rsid w:val="00A55839"/>
    <w:rsid w:val="00A55F11"/>
    <w:rsid w:val="00A5772C"/>
    <w:rsid w:val="00A60450"/>
    <w:rsid w:val="00A619BC"/>
    <w:rsid w:val="00A61E2A"/>
    <w:rsid w:val="00A64D72"/>
    <w:rsid w:val="00A6613F"/>
    <w:rsid w:val="00A7144D"/>
    <w:rsid w:val="00A72877"/>
    <w:rsid w:val="00A73CB0"/>
    <w:rsid w:val="00A74B90"/>
    <w:rsid w:val="00A77D98"/>
    <w:rsid w:val="00A81AB6"/>
    <w:rsid w:val="00A84452"/>
    <w:rsid w:val="00A86A7F"/>
    <w:rsid w:val="00A87522"/>
    <w:rsid w:val="00A97406"/>
    <w:rsid w:val="00AA6AD4"/>
    <w:rsid w:val="00AB3439"/>
    <w:rsid w:val="00AB3CE7"/>
    <w:rsid w:val="00AC21EA"/>
    <w:rsid w:val="00AC5626"/>
    <w:rsid w:val="00AD01A5"/>
    <w:rsid w:val="00AD1F98"/>
    <w:rsid w:val="00AD5075"/>
    <w:rsid w:val="00AE4973"/>
    <w:rsid w:val="00AE5B72"/>
    <w:rsid w:val="00AF24C0"/>
    <w:rsid w:val="00AF55EB"/>
    <w:rsid w:val="00AF67BB"/>
    <w:rsid w:val="00B00B75"/>
    <w:rsid w:val="00B0716A"/>
    <w:rsid w:val="00B1077F"/>
    <w:rsid w:val="00B10F38"/>
    <w:rsid w:val="00B11563"/>
    <w:rsid w:val="00B16E5F"/>
    <w:rsid w:val="00B27383"/>
    <w:rsid w:val="00B32431"/>
    <w:rsid w:val="00B353DD"/>
    <w:rsid w:val="00B36443"/>
    <w:rsid w:val="00B374AC"/>
    <w:rsid w:val="00B42663"/>
    <w:rsid w:val="00B467A5"/>
    <w:rsid w:val="00B46868"/>
    <w:rsid w:val="00B50C1D"/>
    <w:rsid w:val="00B53028"/>
    <w:rsid w:val="00B55E2B"/>
    <w:rsid w:val="00B564B7"/>
    <w:rsid w:val="00B65EF3"/>
    <w:rsid w:val="00B71442"/>
    <w:rsid w:val="00B80596"/>
    <w:rsid w:val="00B85753"/>
    <w:rsid w:val="00B85790"/>
    <w:rsid w:val="00B93537"/>
    <w:rsid w:val="00B96E45"/>
    <w:rsid w:val="00BA3BBA"/>
    <w:rsid w:val="00BA4817"/>
    <w:rsid w:val="00BA6CB1"/>
    <w:rsid w:val="00BB08E5"/>
    <w:rsid w:val="00BB5BEA"/>
    <w:rsid w:val="00BB5F52"/>
    <w:rsid w:val="00BC0734"/>
    <w:rsid w:val="00BC1E53"/>
    <w:rsid w:val="00BC2190"/>
    <w:rsid w:val="00BC4D2F"/>
    <w:rsid w:val="00BD239E"/>
    <w:rsid w:val="00BD7963"/>
    <w:rsid w:val="00BE11D6"/>
    <w:rsid w:val="00BE28CE"/>
    <w:rsid w:val="00BF16C3"/>
    <w:rsid w:val="00BF3BB5"/>
    <w:rsid w:val="00BF414B"/>
    <w:rsid w:val="00C06F83"/>
    <w:rsid w:val="00C07047"/>
    <w:rsid w:val="00C12143"/>
    <w:rsid w:val="00C14753"/>
    <w:rsid w:val="00C34B61"/>
    <w:rsid w:val="00C3553B"/>
    <w:rsid w:val="00C37A4F"/>
    <w:rsid w:val="00C41277"/>
    <w:rsid w:val="00C424F1"/>
    <w:rsid w:val="00C4711F"/>
    <w:rsid w:val="00C56688"/>
    <w:rsid w:val="00C61372"/>
    <w:rsid w:val="00C63144"/>
    <w:rsid w:val="00C71D6C"/>
    <w:rsid w:val="00C7338F"/>
    <w:rsid w:val="00C8011B"/>
    <w:rsid w:val="00C809EE"/>
    <w:rsid w:val="00C8717A"/>
    <w:rsid w:val="00C93F4F"/>
    <w:rsid w:val="00C95995"/>
    <w:rsid w:val="00C959BA"/>
    <w:rsid w:val="00CA216A"/>
    <w:rsid w:val="00CA458E"/>
    <w:rsid w:val="00CB211F"/>
    <w:rsid w:val="00CB7621"/>
    <w:rsid w:val="00CC2182"/>
    <w:rsid w:val="00CC26DA"/>
    <w:rsid w:val="00CC560A"/>
    <w:rsid w:val="00CC7FC7"/>
    <w:rsid w:val="00CD0AB4"/>
    <w:rsid w:val="00CD22F5"/>
    <w:rsid w:val="00CD2FE6"/>
    <w:rsid w:val="00CD3666"/>
    <w:rsid w:val="00CD3790"/>
    <w:rsid w:val="00CD40CE"/>
    <w:rsid w:val="00CD584A"/>
    <w:rsid w:val="00CD6EF5"/>
    <w:rsid w:val="00CD774A"/>
    <w:rsid w:val="00CD7B87"/>
    <w:rsid w:val="00CE06D6"/>
    <w:rsid w:val="00CE185A"/>
    <w:rsid w:val="00CE5BBD"/>
    <w:rsid w:val="00CF0744"/>
    <w:rsid w:val="00CF5D23"/>
    <w:rsid w:val="00CF7637"/>
    <w:rsid w:val="00D01157"/>
    <w:rsid w:val="00D02994"/>
    <w:rsid w:val="00D122F8"/>
    <w:rsid w:val="00D14FFE"/>
    <w:rsid w:val="00D15FFF"/>
    <w:rsid w:val="00D177F5"/>
    <w:rsid w:val="00D27F60"/>
    <w:rsid w:val="00D32042"/>
    <w:rsid w:val="00D339D6"/>
    <w:rsid w:val="00D372C1"/>
    <w:rsid w:val="00D43331"/>
    <w:rsid w:val="00D50562"/>
    <w:rsid w:val="00D50F7A"/>
    <w:rsid w:val="00D61916"/>
    <w:rsid w:val="00D630FA"/>
    <w:rsid w:val="00D63C94"/>
    <w:rsid w:val="00D735D7"/>
    <w:rsid w:val="00D7582D"/>
    <w:rsid w:val="00D7623F"/>
    <w:rsid w:val="00D76AB0"/>
    <w:rsid w:val="00D76C46"/>
    <w:rsid w:val="00D81931"/>
    <w:rsid w:val="00D8351B"/>
    <w:rsid w:val="00D85633"/>
    <w:rsid w:val="00D913E6"/>
    <w:rsid w:val="00D959C8"/>
    <w:rsid w:val="00DA03CD"/>
    <w:rsid w:val="00DB59BA"/>
    <w:rsid w:val="00DC0984"/>
    <w:rsid w:val="00DC2C95"/>
    <w:rsid w:val="00DC4401"/>
    <w:rsid w:val="00DD46DD"/>
    <w:rsid w:val="00DD5CF0"/>
    <w:rsid w:val="00DE3DD4"/>
    <w:rsid w:val="00DE60CC"/>
    <w:rsid w:val="00DE6C56"/>
    <w:rsid w:val="00DF5000"/>
    <w:rsid w:val="00DF6F16"/>
    <w:rsid w:val="00E03397"/>
    <w:rsid w:val="00E05EAA"/>
    <w:rsid w:val="00E12471"/>
    <w:rsid w:val="00E15CFD"/>
    <w:rsid w:val="00E1779E"/>
    <w:rsid w:val="00E2357E"/>
    <w:rsid w:val="00E25B28"/>
    <w:rsid w:val="00E31067"/>
    <w:rsid w:val="00E32CCE"/>
    <w:rsid w:val="00E34593"/>
    <w:rsid w:val="00E35FDF"/>
    <w:rsid w:val="00E37FCA"/>
    <w:rsid w:val="00E45C01"/>
    <w:rsid w:val="00E53609"/>
    <w:rsid w:val="00E55806"/>
    <w:rsid w:val="00E66ADC"/>
    <w:rsid w:val="00E7015F"/>
    <w:rsid w:val="00E73E87"/>
    <w:rsid w:val="00E837F5"/>
    <w:rsid w:val="00E850EC"/>
    <w:rsid w:val="00E857A2"/>
    <w:rsid w:val="00E95C5E"/>
    <w:rsid w:val="00EB60C3"/>
    <w:rsid w:val="00EB6DF5"/>
    <w:rsid w:val="00EB6E4A"/>
    <w:rsid w:val="00EC085F"/>
    <w:rsid w:val="00EC5C4F"/>
    <w:rsid w:val="00EC644F"/>
    <w:rsid w:val="00ED190C"/>
    <w:rsid w:val="00ED2596"/>
    <w:rsid w:val="00ED6087"/>
    <w:rsid w:val="00ED6984"/>
    <w:rsid w:val="00ED69A6"/>
    <w:rsid w:val="00EE04D5"/>
    <w:rsid w:val="00EE1656"/>
    <w:rsid w:val="00EE3536"/>
    <w:rsid w:val="00EF1195"/>
    <w:rsid w:val="00EF1407"/>
    <w:rsid w:val="00EF1C9C"/>
    <w:rsid w:val="00EF2A61"/>
    <w:rsid w:val="00EF3188"/>
    <w:rsid w:val="00EF49A9"/>
    <w:rsid w:val="00EF4F8B"/>
    <w:rsid w:val="00F029EA"/>
    <w:rsid w:val="00F046FF"/>
    <w:rsid w:val="00F065C2"/>
    <w:rsid w:val="00F06FF7"/>
    <w:rsid w:val="00F10455"/>
    <w:rsid w:val="00F11381"/>
    <w:rsid w:val="00F23297"/>
    <w:rsid w:val="00F23B8F"/>
    <w:rsid w:val="00F24F90"/>
    <w:rsid w:val="00F3605B"/>
    <w:rsid w:val="00F4011C"/>
    <w:rsid w:val="00F45061"/>
    <w:rsid w:val="00F45733"/>
    <w:rsid w:val="00F47994"/>
    <w:rsid w:val="00F51177"/>
    <w:rsid w:val="00F650D9"/>
    <w:rsid w:val="00F6521B"/>
    <w:rsid w:val="00F729FD"/>
    <w:rsid w:val="00F739FA"/>
    <w:rsid w:val="00F74543"/>
    <w:rsid w:val="00F806E0"/>
    <w:rsid w:val="00F8077E"/>
    <w:rsid w:val="00F83278"/>
    <w:rsid w:val="00F853B9"/>
    <w:rsid w:val="00F85633"/>
    <w:rsid w:val="00F922C2"/>
    <w:rsid w:val="00F925E5"/>
    <w:rsid w:val="00F93E3F"/>
    <w:rsid w:val="00F97DD9"/>
    <w:rsid w:val="00FA1827"/>
    <w:rsid w:val="00FA2866"/>
    <w:rsid w:val="00FB1007"/>
    <w:rsid w:val="00FB73EA"/>
    <w:rsid w:val="00FB7E9F"/>
    <w:rsid w:val="00FC4525"/>
    <w:rsid w:val="00FC6F86"/>
    <w:rsid w:val="00FD0745"/>
    <w:rsid w:val="00FD1A15"/>
    <w:rsid w:val="00FD77F5"/>
    <w:rsid w:val="00FE05EA"/>
    <w:rsid w:val="00FE0CE3"/>
    <w:rsid w:val="00FE28DE"/>
    <w:rsid w:val="00FE40AD"/>
    <w:rsid w:val="00FE5190"/>
    <w:rsid w:val="00FF030C"/>
    <w:rsid w:val="00FF1C38"/>
    <w:rsid w:val="00FF2765"/>
    <w:rsid w:val="00FF3E78"/>
    <w:rsid w:val="00FF5F26"/>
    <w:rsid w:val="0110F2AE"/>
    <w:rsid w:val="01E0E4BE"/>
    <w:rsid w:val="02AE15BE"/>
    <w:rsid w:val="0443003E"/>
    <w:rsid w:val="04AF3F45"/>
    <w:rsid w:val="04FDAB1E"/>
    <w:rsid w:val="055FF24E"/>
    <w:rsid w:val="05A0AEA9"/>
    <w:rsid w:val="05A16346"/>
    <w:rsid w:val="05B743C2"/>
    <w:rsid w:val="05EA45C0"/>
    <w:rsid w:val="069B1D58"/>
    <w:rsid w:val="06C1E805"/>
    <w:rsid w:val="06E37F81"/>
    <w:rsid w:val="071E9D2A"/>
    <w:rsid w:val="0758CB7F"/>
    <w:rsid w:val="078073D4"/>
    <w:rsid w:val="081860A4"/>
    <w:rsid w:val="0881436B"/>
    <w:rsid w:val="08A8C982"/>
    <w:rsid w:val="0A0A3A3B"/>
    <w:rsid w:val="0A9E597B"/>
    <w:rsid w:val="0B0E5093"/>
    <w:rsid w:val="0B107157"/>
    <w:rsid w:val="0BAB1EEA"/>
    <w:rsid w:val="0BCB6B36"/>
    <w:rsid w:val="0C3E4B1A"/>
    <w:rsid w:val="0D4F5B44"/>
    <w:rsid w:val="0D6A2380"/>
    <w:rsid w:val="0EF063E7"/>
    <w:rsid w:val="0F506B79"/>
    <w:rsid w:val="0F61B8A8"/>
    <w:rsid w:val="0FC28596"/>
    <w:rsid w:val="100B9BD7"/>
    <w:rsid w:val="109F471F"/>
    <w:rsid w:val="10A8301A"/>
    <w:rsid w:val="10F8255D"/>
    <w:rsid w:val="11E37DFB"/>
    <w:rsid w:val="1297134A"/>
    <w:rsid w:val="12CB5F7A"/>
    <w:rsid w:val="12D36BD8"/>
    <w:rsid w:val="1302009D"/>
    <w:rsid w:val="130D79F7"/>
    <w:rsid w:val="13268631"/>
    <w:rsid w:val="143A48F6"/>
    <w:rsid w:val="14A30DE0"/>
    <w:rsid w:val="1566B3C2"/>
    <w:rsid w:val="15F8F584"/>
    <w:rsid w:val="161569F3"/>
    <w:rsid w:val="16A60FA1"/>
    <w:rsid w:val="17888AB8"/>
    <w:rsid w:val="181DBF3F"/>
    <w:rsid w:val="185CAEF7"/>
    <w:rsid w:val="186EFCC6"/>
    <w:rsid w:val="18935537"/>
    <w:rsid w:val="18E0D419"/>
    <w:rsid w:val="19098F26"/>
    <w:rsid w:val="1918D048"/>
    <w:rsid w:val="19234B93"/>
    <w:rsid w:val="193A425F"/>
    <w:rsid w:val="19E0467A"/>
    <w:rsid w:val="19F4A022"/>
    <w:rsid w:val="1A01CE91"/>
    <w:rsid w:val="1A04B232"/>
    <w:rsid w:val="1A6066F7"/>
    <w:rsid w:val="1A6B344B"/>
    <w:rsid w:val="1AB112A2"/>
    <w:rsid w:val="1BE442B6"/>
    <w:rsid w:val="1BF183AD"/>
    <w:rsid w:val="1CFC21D5"/>
    <w:rsid w:val="1D262D9D"/>
    <w:rsid w:val="1D3AD85B"/>
    <w:rsid w:val="1D69DD74"/>
    <w:rsid w:val="1DCB3F2D"/>
    <w:rsid w:val="1E6636DA"/>
    <w:rsid w:val="1E89F92E"/>
    <w:rsid w:val="1EB76653"/>
    <w:rsid w:val="1F87DE4D"/>
    <w:rsid w:val="1FA65266"/>
    <w:rsid w:val="1FD75F56"/>
    <w:rsid w:val="2100F18F"/>
    <w:rsid w:val="21054B59"/>
    <w:rsid w:val="211B2AAC"/>
    <w:rsid w:val="21AF5484"/>
    <w:rsid w:val="21FF8253"/>
    <w:rsid w:val="223D8455"/>
    <w:rsid w:val="22A764EA"/>
    <w:rsid w:val="22C44453"/>
    <w:rsid w:val="22D49D79"/>
    <w:rsid w:val="22F0855E"/>
    <w:rsid w:val="2355DBAD"/>
    <w:rsid w:val="23BDCB56"/>
    <w:rsid w:val="23D1B8FD"/>
    <w:rsid w:val="2402751F"/>
    <w:rsid w:val="244B8FB6"/>
    <w:rsid w:val="247AF3D4"/>
    <w:rsid w:val="24991520"/>
    <w:rsid w:val="2513B383"/>
    <w:rsid w:val="25F6D11B"/>
    <w:rsid w:val="26612E4C"/>
    <w:rsid w:val="26B70121"/>
    <w:rsid w:val="26CC38DB"/>
    <w:rsid w:val="273386A3"/>
    <w:rsid w:val="27BD4126"/>
    <w:rsid w:val="27C2BAAE"/>
    <w:rsid w:val="283E0D64"/>
    <w:rsid w:val="28C3ECE1"/>
    <w:rsid w:val="28C40FC9"/>
    <w:rsid w:val="28F8F67C"/>
    <w:rsid w:val="291CDF2E"/>
    <w:rsid w:val="29372990"/>
    <w:rsid w:val="2945AF97"/>
    <w:rsid w:val="2A03C74E"/>
    <w:rsid w:val="2AAD73E6"/>
    <w:rsid w:val="2BF27BAB"/>
    <w:rsid w:val="2C588837"/>
    <w:rsid w:val="2C5A038F"/>
    <w:rsid w:val="2C8C8A61"/>
    <w:rsid w:val="2CC8F30A"/>
    <w:rsid w:val="2D27A5FC"/>
    <w:rsid w:val="2E1A608B"/>
    <w:rsid w:val="2EEB010D"/>
    <w:rsid w:val="2F77AADC"/>
    <w:rsid w:val="315B9D68"/>
    <w:rsid w:val="328B7320"/>
    <w:rsid w:val="32B92276"/>
    <w:rsid w:val="32F51F01"/>
    <w:rsid w:val="3342D7C5"/>
    <w:rsid w:val="338CF52C"/>
    <w:rsid w:val="33BBA8A0"/>
    <w:rsid w:val="33E714DC"/>
    <w:rsid w:val="34980DA2"/>
    <w:rsid w:val="351B2C5B"/>
    <w:rsid w:val="367055F6"/>
    <w:rsid w:val="36C31DD3"/>
    <w:rsid w:val="378140C2"/>
    <w:rsid w:val="37CF71F3"/>
    <w:rsid w:val="38AB7122"/>
    <w:rsid w:val="38CA45E4"/>
    <w:rsid w:val="38D0015C"/>
    <w:rsid w:val="3A00CF51"/>
    <w:rsid w:val="3B4F35AE"/>
    <w:rsid w:val="3B8D96B5"/>
    <w:rsid w:val="3C4946FF"/>
    <w:rsid w:val="3C6508D8"/>
    <w:rsid w:val="3C721406"/>
    <w:rsid w:val="3CBAC996"/>
    <w:rsid w:val="3E005904"/>
    <w:rsid w:val="3E720B43"/>
    <w:rsid w:val="3F79803B"/>
    <w:rsid w:val="3FE8B07B"/>
    <w:rsid w:val="3FF2868D"/>
    <w:rsid w:val="4003B1BC"/>
    <w:rsid w:val="40335A60"/>
    <w:rsid w:val="40F16AD0"/>
    <w:rsid w:val="4113FB66"/>
    <w:rsid w:val="426E36C2"/>
    <w:rsid w:val="42E61160"/>
    <w:rsid w:val="433B8C20"/>
    <w:rsid w:val="43A85EB6"/>
    <w:rsid w:val="43ED72C9"/>
    <w:rsid w:val="440D5AFB"/>
    <w:rsid w:val="44501241"/>
    <w:rsid w:val="448E686F"/>
    <w:rsid w:val="44D7C972"/>
    <w:rsid w:val="4521798D"/>
    <w:rsid w:val="4554057F"/>
    <w:rsid w:val="45AA07DF"/>
    <w:rsid w:val="46F052C9"/>
    <w:rsid w:val="4754C196"/>
    <w:rsid w:val="4851303E"/>
    <w:rsid w:val="48B9D755"/>
    <w:rsid w:val="48FDE8EB"/>
    <w:rsid w:val="4900DDFD"/>
    <w:rsid w:val="49B0F047"/>
    <w:rsid w:val="49D68385"/>
    <w:rsid w:val="4A34CA4A"/>
    <w:rsid w:val="4AD51BAC"/>
    <w:rsid w:val="4B15A42D"/>
    <w:rsid w:val="4B70E645"/>
    <w:rsid w:val="4BB2CA30"/>
    <w:rsid w:val="4C5A2A89"/>
    <w:rsid w:val="4CE63F24"/>
    <w:rsid w:val="4CF83D7F"/>
    <w:rsid w:val="4DDCA70C"/>
    <w:rsid w:val="4E6296FC"/>
    <w:rsid w:val="4EA7148D"/>
    <w:rsid w:val="4ECA7491"/>
    <w:rsid w:val="4F441574"/>
    <w:rsid w:val="4FE5360C"/>
    <w:rsid w:val="4FFF6639"/>
    <w:rsid w:val="507835DC"/>
    <w:rsid w:val="50862C9C"/>
    <w:rsid w:val="509C6634"/>
    <w:rsid w:val="50C24F11"/>
    <w:rsid w:val="523FA9BF"/>
    <w:rsid w:val="52EB42E4"/>
    <w:rsid w:val="5353DF4B"/>
    <w:rsid w:val="537D9446"/>
    <w:rsid w:val="553FFAED"/>
    <w:rsid w:val="5543A443"/>
    <w:rsid w:val="55618ECD"/>
    <w:rsid w:val="55653843"/>
    <w:rsid w:val="55C4F20F"/>
    <w:rsid w:val="56625ECA"/>
    <w:rsid w:val="56958FF6"/>
    <w:rsid w:val="56A9B662"/>
    <w:rsid w:val="56B37407"/>
    <w:rsid w:val="57B1879D"/>
    <w:rsid w:val="5899C6C4"/>
    <w:rsid w:val="58B34621"/>
    <w:rsid w:val="597156D6"/>
    <w:rsid w:val="598C38EE"/>
    <w:rsid w:val="5B309D74"/>
    <w:rsid w:val="5B31F417"/>
    <w:rsid w:val="5B3E23F1"/>
    <w:rsid w:val="5B4B8242"/>
    <w:rsid w:val="5B699CE1"/>
    <w:rsid w:val="5BB1D9F4"/>
    <w:rsid w:val="5BE2F216"/>
    <w:rsid w:val="5DF963BB"/>
    <w:rsid w:val="5E649464"/>
    <w:rsid w:val="5E8FD15F"/>
    <w:rsid w:val="5FBCC459"/>
    <w:rsid w:val="5FCDB0D1"/>
    <w:rsid w:val="60164F6F"/>
    <w:rsid w:val="60690AA8"/>
    <w:rsid w:val="61048446"/>
    <w:rsid w:val="61C916D9"/>
    <w:rsid w:val="62CDB269"/>
    <w:rsid w:val="62DE4908"/>
    <w:rsid w:val="630E1197"/>
    <w:rsid w:val="63FCCEE7"/>
    <w:rsid w:val="64296196"/>
    <w:rsid w:val="649F0EBA"/>
    <w:rsid w:val="6583CE58"/>
    <w:rsid w:val="65C4D57A"/>
    <w:rsid w:val="65FA0CE7"/>
    <w:rsid w:val="6607BE66"/>
    <w:rsid w:val="6687592B"/>
    <w:rsid w:val="6694181A"/>
    <w:rsid w:val="66ADCC07"/>
    <w:rsid w:val="66AF9618"/>
    <w:rsid w:val="67E3B6D4"/>
    <w:rsid w:val="67F02466"/>
    <w:rsid w:val="6881F277"/>
    <w:rsid w:val="68BA8395"/>
    <w:rsid w:val="68EAED88"/>
    <w:rsid w:val="691BD850"/>
    <w:rsid w:val="694842E6"/>
    <w:rsid w:val="69568E06"/>
    <w:rsid w:val="69720D5C"/>
    <w:rsid w:val="69D085C3"/>
    <w:rsid w:val="6A09A590"/>
    <w:rsid w:val="6A5FF025"/>
    <w:rsid w:val="6A98F023"/>
    <w:rsid w:val="6A9E1C33"/>
    <w:rsid w:val="6AA8146D"/>
    <w:rsid w:val="6BAADE4A"/>
    <w:rsid w:val="6D68DDAD"/>
    <w:rsid w:val="6E3BE260"/>
    <w:rsid w:val="6E42C701"/>
    <w:rsid w:val="6F3242CC"/>
    <w:rsid w:val="6F9215F9"/>
    <w:rsid w:val="6FDB8705"/>
    <w:rsid w:val="6FE4FCD0"/>
    <w:rsid w:val="70253D78"/>
    <w:rsid w:val="704A6E11"/>
    <w:rsid w:val="715080C4"/>
    <w:rsid w:val="72880D0B"/>
    <w:rsid w:val="73339D36"/>
    <w:rsid w:val="7343CEDA"/>
    <w:rsid w:val="7416D578"/>
    <w:rsid w:val="74BEAF66"/>
    <w:rsid w:val="74C3B848"/>
    <w:rsid w:val="757B46AF"/>
    <w:rsid w:val="75D29853"/>
    <w:rsid w:val="773D8B77"/>
    <w:rsid w:val="774119DA"/>
    <w:rsid w:val="77A75888"/>
    <w:rsid w:val="77CE0B8A"/>
    <w:rsid w:val="781F3172"/>
    <w:rsid w:val="78D8720F"/>
    <w:rsid w:val="79450089"/>
    <w:rsid w:val="7948173A"/>
    <w:rsid w:val="794B17D9"/>
    <w:rsid w:val="79D569F9"/>
    <w:rsid w:val="7A6B08CE"/>
    <w:rsid w:val="7AA3440D"/>
    <w:rsid w:val="7AF73EF5"/>
    <w:rsid w:val="7B8FA822"/>
    <w:rsid w:val="7BC878A9"/>
    <w:rsid w:val="7CDBE29C"/>
    <w:rsid w:val="7E24E227"/>
    <w:rsid w:val="7E75D0D2"/>
    <w:rsid w:val="7EA246D5"/>
    <w:rsid w:val="7EE36415"/>
    <w:rsid w:val="7FD6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D1CA6"/>
  <w15:chartTrackingRefBased/>
  <w15:docId w15:val="{3C40B97D-C88A-4F07-9C98-9EEFFDFF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u w:val="single"/>
        <w:lang w:val="cs-CZ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788"/>
    <w:pPr>
      <w:spacing w:line="276" w:lineRule="auto"/>
    </w:pPr>
    <w:rPr>
      <w:rFonts w:asciiTheme="minorHAnsi" w:hAnsiTheme="minorHAnsi" w:cstheme="minorHAnsi"/>
      <w:color w:val="000000"/>
      <w:kern w:val="0"/>
      <w:u w:val="none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3292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auto"/>
      <w:sz w:val="52"/>
      <w:szCs w:val="5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2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EF1407"/>
    <w:pPr>
      <w:outlineLvl w:val="2"/>
    </w:pPr>
    <w:rPr>
      <w:color w:val="5089F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1407"/>
    <w:pPr>
      <w:keepNext/>
      <w:keepLines/>
      <w:spacing w:before="80" w:after="40"/>
      <w:outlineLvl w:val="3"/>
    </w:pPr>
    <w:rPr>
      <w:rFonts w:eastAsiaTheme="majorEastAsia" w:cstheme="majorBidi"/>
      <w:color w:val="5089F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F1407"/>
    <w:pPr>
      <w:keepNext/>
      <w:keepLines/>
      <w:spacing w:before="80" w:after="40"/>
      <w:outlineLvl w:val="4"/>
    </w:pPr>
    <w:rPr>
      <w:rFonts w:eastAsiaTheme="majorEastAsia" w:cstheme="majorBidi"/>
      <w:color w:val="5089F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14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14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14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14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qFormat/>
    <w:rsid w:val="00EF1407"/>
    <w:rPr>
      <w:rFonts w:ascii="Roboto Light" w:hAnsi="Roboto Light" w:cs="Roboto Light"/>
      <w:u w:val="single"/>
    </w:rPr>
  </w:style>
  <w:style w:type="table" w:customStyle="1" w:styleId="BRQ">
    <w:name w:val="BRQ"/>
    <w:basedOn w:val="Normlntabulka"/>
    <w:uiPriority w:val="99"/>
    <w:rsid w:val="00A619BC"/>
    <w:rPr>
      <w:rFonts w:ascii="General Sans" w:eastAsia="Arial" w:hAnsi="General Sans" w:cs="Arial"/>
      <w:kern w:val="0"/>
      <w:sz w:val="22"/>
      <w:szCs w:val="22"/>
      <w:u w:val="none"/>
      <w:lang w:val="en-US"/>
      <w14:ligatures w14:val="none"/>
    </w:rPr>
    <w:tblPr/>
  </w:style>
  <w:style w:type="table" w:styleId="Tabulkasmkou4">
    <w:name w:val="Grid Table 4"/>
    <w:basedOn w:val="Normlntabulka"/>
    <w:uiPriority w:val="49"/>
    <w:rsid w:val="00813475"/>
    <w:pPr>
      <w:widowControl w:val="0"/>
    </w:pPr>
    <w:rPr>
      <w:rFonts w:ascii="Arial" w:eastAsia="Arial" w:hAnsi="Arial" w:cs="Arial"/>
      <w:kern w:val="0"/>
      <w:sz w:val="22"/>
      <w:szCs w:val="22"/>
      <w:u w:val="none"/>
      <w:lang w:val="en-US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949CE2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03292F"/>
    <w:rPr>
      <w:rFonts w:asciiTheme="majorHAnsi" w:eastAsiaTheme="majorEastAsia" w:hAnsiTheme="majorHAnsi" w:cstheme="majorBidi"/>
      <w:kern w:val="0"/>
      <w:sz w:val="52"/>
      <w:szCs w:val="52"/>
      <w:u w:val="none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3292F"/>
    <w:rPr>
      <w:rFonts w:asciiTheme="majorHAnsi" w:eastAsiaTheme="majorEastAsia" w:hAnsiTheme="majorHAnsi" w:cstheme="majorBidi"/>
      <w:kern w:val="0"/>
      <w:sz w:val="32"/>
      <w:szCs w:val="32"/>
      <w:u w:val="none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EF1407"/>
    <w:rPr>
      <w:rFonts w:asciiTheme="majorHAnsi" w:eastAsiaTheme="majorEastAsia" w:hAnsiTheme="majorHAnsi" w:cstheme="majorBidi"/>
      <w:color w:val="5089FF"/>
      <w:kern w:val="0"/>
      <w:sz w:val="32"/>
      <w:szCs w:val="32"/>
      <w:u w:val="none"/>
      <w:shd w:val="clear" w:color="auto" w:fill="FFFFFF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EF1407"/>
    <w:rPr>
      <w:rFonts w:asciiTheme="minorHAnsi" w:eastAsiaTheme="majorEastAsia" w:hAnsiTheme="minorHAnsi" w:cstheme="majorBidi"/>
      <w:color w:val="5089FF"/>
      <w:kern w:val="0"/>
      <w:u w:val="none"/>
      <w:shd w:val="clear" w:color="auto" w:fill="FFFFFF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rsid w:val="00EF1407"/>
    <w:rPr>
      <w:rFonts w:asciiTheme="minorHAnsi" w:eastAsiaTheme="majorEastAsia" w:hAnsiTheme="minorHAnsi" w:cstheme="majorBidi"/>
      <w:color w:val="5089FF"/>
      <w:kern w:val="0"/>
      <w:u w:val="none"/>
      <w:shd w:val="clear" w:color="auto" w:fill="FFFFFF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1407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1"/>
      <w:szCs w:val="21"/>
      <w:u w:val="none"/>
      <w:shd w:val="clear" w:color="auto" w:fill="FFFFFF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1407"/>
    <w:rPr>
      <w:rFonts w:asciiTheme="minorHAnsi" w:eastAsiaTheme="majorEastAsia" w:hAnsiTheme="minorHAnsi" w:cstheme="majorBidi"/>
      <w:color w:val="595959" w:themeColor="text1" w:themeTint="A6"/>
      <w:kern w:val="0"/>
      <w:sz w:val="21"/>
      <w:szCs w:val="21"/>
      <w:u w:val="none"/>
      <w:shd w:val="clear" w:color="auto" w:fill="FFFFFF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1407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1"/>
      <w:szCs w:val="21"/>
      <w:u w:val="none"/>
      <w:shd w:val="clear" w:color="auto" w:fill="FFFFFF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1407"/>
    <w:rPr>
      <w:rFonts w:asciiTheme="minorHAnsi" w:eastAsiaTheme="majorEastAsia" w:hAnsiTheme="minorHAnsi" w:cstheme="majorBidi"/>
      <w:color w:val="272727" w:themeColor="text1" w:themeTint="D8"/>
      <w:kern w:val="0"/>
      <w:sz w:val="21"/>
      <w:szCs w:val="21"/>
      <w:u w:val="none"/>
      <w:shd w:val="clear" w:color="auto" w:fill="FFFFFF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F140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1407"/>
    <w:rPr>
      <w:rFonts w:asciiTheme="majorHAnsi" w:eastAsiaTheme="majorEastAsia" w:hAnsiTheme="majorHAnsi" w:cstheme="majorBidi"/>
      <w:spacing w:val="-10"/>
      <w:kern w:val="28"/>
      <w:sz w:val="56"/>
      <w:szCs w:val="56"/>
      <w:u w:val="none"/>
      <w:shd w:val="clear" w:color="auto" w:fill="FFFFFF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14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1407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u w:val="none"/>
      <w:shd w:val="clear" w:color="auto" w:fill="FFFFFF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EF14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1407"/>
    <w:rPr>
      <w:rFonts w:asciiTheme="minorHAnsi" w:hAnsiTheme="minorHAnsi" w:cstheme="minorHAnsi"/>
      <w:i/>
      <w:iCs/>
      <w:color w:val="404040" w:themeColor="text1" w:themeTint="BF"/>
      <w:kern w:val="0"/>
      <w:sz w:val="21"/>
      <w:szCs w:val="21"/>
      <w:u w:val="none"/>
      <w:shd w:val="clear" w:color="auto" w:fill="FFFFFF"/>
      <w14:ligatures w14:val="none"/>
    </w:rPr>
  </w:style>
  <w:style w:type="paragraph" w:styleId="Odstavecseseznamem">
    <w:name w:val="List Paragraph"/>
    <w:basedOn w:val="Normln"/>
    <w:uiPriority w:val="34"/>
    <w:qFormat/>
    <w:rsid w:val="00EF14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1407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1407"/>
    <w:pPr>
      <w:pBdr>
        <w:top w:val="single" w:sz="4" w:space="10" w:color="0051FA" w:themeColor="accent1" w:themeShade="BF"/>
        <w:bottom w:val="single" w:sz="4" w:space="10" w:color="0051FA" w:themeColor="accent1" w:themeShade="BF"/>
      </w:pBdr>
      <w:spacing w:before="360" w:after="360"/>
      <w:ind w:left="864" w:right="864"/>
      <w:jc w:val="center"/>
    </w:pPr>
    <w:rPr>
      <w:i/>
      <w:iCs/>
      <w:color w:val="0051FA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1407"/>
    <w:rPr>
      <w:rFonts w:asciiTheme="minorHAnsi" w:hAnsiTheme="minorHAnsi" w:cstheme="minorHAnsi"/>
      <w:i/>
      <w:iCs/>
      <w:color w:val="0051FA" w:themeColor="accent1" w:themeShade="BF"/>
      <w:kern w:val="0"/>
      <w:sz w:val="21"/>
      <w:szCs w:val="21"/>
      <w:u w:val="none"/>
      <w:shd w:val="clear" w:color="auto" w:fill="FFFFFF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EF1407"/>
    <w:rPr>
      <w:b/>
      <w:bCs/>
      <w:smallCaps/>
      <w:color w:val="0051FA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F1407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407"/>
    <w:rPr>
      <w:rFonts w:asciiTheme="minorHAnsi" w:hAnsiTheme="minorHAnsi" w:cstheme="minorHAnsi"/>
      <w:color w:val="000000"/>
      <w:kern w:val="0"/>
      <w:sz w:val="21"/>
      <w:szCs w:val="21"/>
      <w:u w:val="none"/>
      <w:shd w:val="clear" w:color="auto" w:fill="FFFFFF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F1407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407"/>
    <w:rPr>
      <w:rFonts w:asciiTheme="minorHAnsi" w:hAnsiTheme="minorHAnsi" w:cstheme="minorHAnsi"/>
      <w:color w:val="000000"/>
      <w:kern w:val="0"/>
      <w:sz w:val="21"/>
      <w:szCs w:val="21"/>
      <w:u w:val="none"/>
      <w:shd w:val="clear" w:color="auto" w:fill="FFFFFF"/>
      <w14:ligatures w14:val="none"/>
    </w:rPr>
  </w:style>
  <w:style w:type="paragraph" w:styleId="Bezmezer">
    <w:name w:val="No Spacing"/>
    <w:uiPriority w:val="1"/>
    <w:qFormat/>
    <w:rsid w:val="0003292F"/>
    <w:rPr>
      <w:rFonts w:asciiTheme="minorHAnsi" w:hAnsiTheme="minorHAnsi" w:cstheme="minorHAnsi"/>
      <w:color w:val="000000"/>
      <w:kern w:val="0"/>
      <w:u w:val="none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03292F"/>
    <w:rPr>
      <w:color w:val="605E5C"/>
      <w:shd w:val="clear" w:color="auto" w:fill="E1DFDD"/>
    </w:rPr>
  </w:style>
  <w:style w:type="paragraph" w:customStyle="1" w:styleId="Standard">
    <w:name w:val="Standard"/>
    <w:rsid w:val="00496D4A"/>
    <w:pPr>
      <w:suppressAutoHyphens/>
      <w:autoSpaceDN w:val="0"/>
      <w:textAlignment w:val="baseline"/>
    </w:pPr>
    <w:rPr>
      <w:kern w:val="3"/>
      <w:sz w:val="24"/>
      <w:szCs w:val="24"/>
      <w:u w:val="none"/>
      <w:lang w:eastAsia="cs-CZ" w:bidi="ar-SA"/>
      <w14:ligatures w14:val="none"/>
    </w:rPr>
  </w:style>
  <w:style w:type="paragraph" w:styleId="Prosttext">
    <w:name w:val="Plain Text"/>
    <w:basedOn w:val="Standard"/>
    <w:link w:val="ProsttextChar"/>
    <w:rsid w:val="00496D4A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rsid w:val="00496D4A"/>
    <w:rPr>
      <w:rFonts w:ascii="Consolas" w:eastAsia="Calibri" w:hAnsi="Consolas"/>
      <w:kern w:val="3"/>
      <w:sz w:val="21"/>
      <w:szCs w:val="21"/>
      <w:u w:val="none"/>
      <w:lang w:bidi="ar-SA"/>
      <w14:ligatures w14:val="none"/>
    </w:rPr>
  </w:style>
  <w:style w:type="table" w:styleId="Mkatabulky">
    <w:name w:val="Table Grid"/>
    <w:basedOn w:val="Normlntabulka"/>
    <w:uiPriority w:val="39"/>
    <w:rsid w:val="00496D4A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  <w:u w:val="none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0761C"/>
    <w:rPr>
      <w:rFonts w:asciiTheme="minorHAnsi" w:hAnsiTheme="minorHAnsi" w:cstheme="minorHAnsi"/>
      <w:color w:val="000000"/>
      <w:kern w:val="0"/>
      <w:u w:val="none"/>
      <w:lang w:val="en-US"/>
      <w14:ligatures w14:val="none"/>
    </w:rPr>
  </w:style>
  <w:style w:type="character" w:customStyle="1" w:styleId="ProsttextChar1">
    <w:name w:val="Prostý text Char1"/>
    <w:basedOn w:val="Standardnpsmoodstavce"/>
    <w:rsid w:val="00EE04D5"/>
    <w:rPr>
      <w:rFonts w:ascii="Consolas" w:eastAsia="Calibri" w:hAnsi="Consolas" w:cs="Times New Roman"/>
      <w:sz w:val="21"/>
      <w:szCs w:val="21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E1D86"/>
    <w:pPr>
      <w:spacing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E1D86"/>
    <w:rPr>
      <w:rFonts w:ascii="Consolas" w:hAnsi="Consolas" w:cstheme="minorHAnsi"/>
      <w:color w:val="000000"/>
      <w:kern w:val="0"/>
      <w:u w:val="none"/>
      <w:lang w:val="en-US"/>
      <w14:ligatures w14:val="none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hAnsiTheme="minorHAnsi" w:cstheme="minorHAnsi"/>
      <w:color w:val="000000"/>
      <w:kern w:val="0"/>
      <w:u w:val="none"/>
      <w:lang w:val="en-US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4F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4FFE"/>
    <w:rPr>
      <w:rFonts w:asciiTheme="minorHAnsi" w:hAnsiTheme="minorHAnsi" w:cstheme="minorHAnsi"/>
      <w:b/>
      <w:bCs/>
      <w:color w:val="000000"/>
      <w:kern w:val="0"/>
      <w:u w:val="none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z.linkedin.com/company/afi-czech-republi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mila.cadkova@crestcom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nisa.kolarikova@crestcom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fi-europe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AFI">
      <a:dk1>
        <a:srgbClr val="000000"/>
      </a:dk1>
      <a:lt1>
        <a:sysClr val="window" lastClr="FFFFFF"/>
      </a:lt1>
      <a:dk2>
        <a:srgbClr val="000000"/>
      </a:dk2>
      <a:lt2>
        <a:srgbClr val="ACCBF9"/>
      </a:lt2>
      <a:accent1>
        <a:srgbClr val="5089FF"/>
      </a:accent1>
      <a:accent2>
        <a:srgbClr val="53BC7E"/>
      </a:accent2>
      <a:accent3>
        <a:srgbClr val="FD7A5D"/>
      </a:accent3>
      <a:accent4>
        <a:srgbClr val="7F8FA9"/>
      </a:accent4>
      <a:accent5>
        <a:srgbClr val="CADE08"/>
      </a:accent5>
      <a:accent6>
        <a:srgbClr val="9D90A0"/>
      </a:accent6>
      <a:hlink>
        <a:srgbClr val="5089FF"/>
      </a:hlink>
      <a:folHlink>
        <a:srgbClr val="3EBBF0"/>
      </a:folHlink>
    </a:clrScheme>
    <a:fontScheme name="AFI2">
      <a:majorFont>
        <a:latin typeface="Rethink Sans"/>
        <a:ea typeface=""/>
        <a:cs typeface="Rethink Sans"/>
      </a:majorFont>
      <a:minorFont>
        <a:latin typeface="Rethink Sans"/>
        <a:ea typeface=""/>
        <a:cs typeface="Rethink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03c823-c8e5-4558-a031-867f95ca9115">
      <Terms xmlns="http://schemas.microsoft.com/office/infopath/2007/PartnerControls"/>
    </lcf76f155ced4ddcb4097134ff3c332f>
    <TaxCatchAll xmlns="18c12310-cec0-45af-89e4-4278154c9cc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37425BC85BAC47A18BE758018E6255" ma:contentTypeVersion="18" ma:contentTypeDescription="Create a new document." ma:contentTypeScope="" ma:versionID="4425f37e2a7d7a33d312409552fefccd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d721a59b039097e10a7662a30f2b7976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E49F9-7792-4BD7-AE97-C7BD2FA6C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565C4-907B-4646-AB2E-3305C7B2683D}">
  <ds:schemaRefs>
    <ds:schemaRef ds:uri="http://schemas.microsoft.com/office/2006/metadata/properties"/>
    <ds:schemaRef ds:uri="http://schemas.microsoft.com/office/infopath/2007/PartnerControls"/>
    <ds:schemaRef ds:uri="d603c823-c8e5-4558-a031-867f95ca9115"/>
    <ds:schemaRef ds:uri="18c12310-cec0-45af-89e4-4278154c9cc2"/>
  </ds:schemaRefs>
</ds:datastoreItem>
</file>

<file path=customXml/itemProps3.xml><?xml version="1.0" encoding="utf-8"?>
<ds:datastoreItem xmlns:ds="http://schemas.openxmlformats.org/officeDocument/2006/customXml" ds:itemID="{504E3C19-B6CB-423D-B7FB-B63E0E18D0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F26090-E2BE-410D-9B84-81DC3E386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1094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Shahar</dc:creator>
  <cp:keywords/>
  <dc:description/>
  <cp:lastModifiedBy>Kateřina Slavíčková | Crest Communications a.s.</cp:lastModifiedBy>
  <cp:revision>12</cp:revision>
  <cp:lastPrinted>2026-07-20T11:09:00Z</cp:lastPrinted>
  <dcterms:created xsi:type="dcterms:W3CDTF">2026-07-22T08:16:00Z</dcterms:created>
  <dcterms:modified xsi:type="dcterms:W3CDTF">2026-07-29T08:20:00Z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0x010100D037425BC85BAC47A18BE758018E6255</vt:lpwstr>
  </property>
  <property fmtid="{D5CDD505-2E9C-101B-9397-08002B2CF9AE}" pid="3" name="MediaServiceImageTags">
    <vt:lpwstr/>
  </property>
</Properties>
</file>